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5AC4" w14:textId="622ED0D9" w:rsidR="00B5277A" w:rsidRPr="00C06938" w:rsidRDefault="00B5277A" w:rsidP="00B5277A">
      <w:pPr>
        <w:jc w:val="center"/>
        <w:rPr>
          <w:b/>
          <w:bCs/>
          <w:sz w:val="24"/>
        </w:rPr>
      </w:pPr>
      <w:r w:rsidRPr="00C06938">
        <w:rPr>
          <w:b/>
          <w:bCs/>
          <w:sz w:val="24"/>
        </w:rPr>
        <w:t>UIPath Update Renewal Process</w:t>
      </w:r>
    </w:p>
    <w:p w14:paraId="390EF3D8" w14:textId="22A8A13C" w:rsidR="00B5277A" w:rsidRPr="00C06938" w:rsidRDefault="00B5277A" w:rsidP="00B5277A">
      <w:pPr>
        <w:rPr>
          <w:b/>
          <w:bCs/>
          <w:sz w:val="20"/>
          <w:szCs w:val="20"/>
        </w:rPr>
      </w:pPr>
    </w:p>
    <w:p w14:paraId="21E77757" w14:textId="5A228B9C" w:rsidR="00B5277A" w:rsidRPr="00C06938" w:rsidRDefault="00B5277A" w:rsidP="00B5277A">
      <w:pPr>
        <w:rPr>
          <w:sz w:val="20"/>
          <w:szCs w:val="20"/>
        </w:rPr>
      </w:pPr>
      <w:r w:rsidRPr="00C06938">
        <w:rPr>
          <w:sz w:val="20"/>
          <w:szCs w:val="20"/>
        </w:rPr>
        <w:t>We have recently renewed our contract with UIPath.  Below is the PDF</w:t>
      </w:r>
      <w:r w:rsidR="00C06938" w:rsidRPr="00C06938">
        <w:rPr>
          <w:sz w:val="20"/>
          <w:szCs w:val="20"/>
        </w:rPr>
        <w:t xml:space="preserve"> containing our new licenses along with the license numbers.</w:t>
      </w:r>
    </w:p>
    <w:p w14:paraId="55A3B9C3" w14:textId="77777777" w:rsidR="00B5277A" w:rsidRPr="00C06938" w:rsidRDefault="00B5277A" w:rsidP="00B5277A">
      <w:pPr>
        <w:rPr>
          <w:sz w:val="20"/>
          <w:szCs w:val="20"/>
        </w:rPr>
      </w:pPr>
    </w:p>
    <w:p w14:paraId="3913928A" w14:textId="7A52CF89" w:rsidR="00B5277A" w:rsidRPr="00C06938" w:rsidRDefault="00B5277A" w:rsidP="00B5277A">
      <w:pPr>
        <w:rPr>
          <w:sz w:val="20"/>
          <w:szCs w:val="20"/>
        </w:rPr>
      </w:pPr>
      <w:r w:rsidRPr="00C06938">
        <w:rPr>
          <w:sz w:val="20"/>
          <w:szCs w:val="20"/>
        </w:rPr>
        <w:object w:dxaOrig="1534" w:dyaOrig="994" w14:anchorId="4A523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55pt" o:ole="">
            <v:imagedata r:id="rId11" o:title=""/>
          </v:shape>
          <o:OLEObject Type="Embed" ProgID="Acrobat.Document.DC" ShapeID="_x0000_i1025" DrawAspect="Icon" ObjectID="_1706598599" r:id="rId12"/>
        </w:object>
      </w:r>
    </w:p>
    <w:p w14:paraId="55F0C23D" w14:textId="10588796" w:rsidR="00C06938" w:rsidRPr="00C06938" w:rsidRDefault="00C06938" w:rsidP="00B5277A">
      <w:pPr>
        <w:rPr>
          <w:sz w:val="20"/>
          <w:szCs w:val="20"/>
        </w:rPr>
      </w:pPr>
    </w:p>
    <w:p w14:paraId="3068FD61" w14:textId="71E42EFE" w:rsidR="00C06938" w:rsidRDefault="00C06938" w:rsidP="00B5277A">
      <w:pPr>
        <w:rPr>
          <w:sz w:val="20"/>
          <w:szCs w:val="20"/>
        </w:rPr>
      </w:pPr>
      <w:r w:rsidRPr="00C06938">
        <w:rPr>
          <w:sz w:val="20"/>
          <w:szCs w:val="20"/>
          <w:u w:val="single"/>
        </w:rPr>
        <w:t>Reference:</w:t>
      </w:r>
      <w:r>
        <w:rPr>
          <w:sz w:val="20"/>
          <w:szCs w:val="20"/>
        </w:rPr>
        <w:t xml:space="preserve"> Ensure you are applying the right license to the corresponding environment</w:t>
      </w:r>
      <w:r w:rsidR="00E80C22">
        <w:rPr>
          <w:sz w:val="20"/>
          <w:szCs w:val="20"/>
        </w:rPr>
        <w:t xml:space="preserve"> and the correct amount of allocated licenses to the tenents</w:t>
      </w:r>
      <w:r>
        <w:rPr>
          <w:sz w:val="20"/>
          <w:szCs w:val="20"/>
        </w:rPr>
        <w:t>.</w:t>
      </w:r>
    </w:p>
    <w:p w14:paraId="331FF08C" w14:textId="77777777" w:rsidR="00C06938" w:rsidRPr="00C06938" w:rsidRDefault="00C06938" w:rsidP="00B5277A">
      <w:pPr>
        <w:rPr>
          <w:sz w:val="20"/>
          <w:szCs w:val="20"/>
        </w:rPr>
      </w:pPr>
    </w:p>
    <w:p w14:paraId="6840AF83" w14:textId="7973A782" w:rsidR="00C06938" w:rsidRPr="00C06938" w:rsidRDefault="00C06938" w:rsidP="00C06938">
      <w:pPr>
        <w:pStyle w:val="Default"/>
        <w:rPr>
          <w:sz w:val="20"/>
          <w:szCs w:val="20"/>
        </w:rPr>
      </w:pPr>
      <w:r w:rsidRPr="00C06938">
        <w:rPr>
          <w:sz w:val="20"/>
          <w:szCs w:val="20"/>
        </w:rPr>
        <w:t>Production</w:t>
      </w:r>
      <w:r w:rsidRPr="00C06938">
        <w:rPr>
          <w:sz w:val="20"/>
          <w:szCs w:val="20"/>
        </w:rPr>
        <w:tab/>
      </w:r>
      <w:r w:rsidRPr="00C06938">
        <w:rPr>
          <w:sz w:val="20"/>
          <w:szCs w:val="20"/>
        </w:rPr>
        <w:t>386758545612263003</w:t>
      </w:r>
      <w:r w:rsidR="00755AD6">
        <w:rPr>
          <w:sz w:val="20"/>
          <w:szCs w:val="20"/>
        </w:rPr>
        <w:t>:</w:t>
      </w:r>
      <w:r w:rsidR="00755AD6">
        <w:rPr>
          <w:sz w:val="20"/>
          <w:szCs w:val="20"/>
        </w:rPr>
        <w:tab/>
        <w:t>Tenant Allocation 10-Default/35-US/5-US-Gov</w:t>
      </w:r>
    </w:p>
    <w:p w14:paraId="582F449B" w14:textId="5F525BD0" w:rsidR="00755AD6" w:rsidRPr="00C06938" w:rsidRDefault="00C06938" w:rsidP="00755AD6">
      <w:pPr>
        <w:pStyle w:val="Default"/>
        <w:rPr>
          <w:sz w:val="20"/>
          <w:szCs w:val="20"/>
        </w:rPr>
      </w:pPr>
      <w:r w:rsidRPr="00C06938">
        <w:rPr>
          <w:sz w:val="20"/>
          <w:szCs w:val="20"/>
        </w:rPr>
        <w:t>Stage</w:t>
      </w:r>
      <w:r w:rsidRPr="00C06938">
        <w:rPr>
          <w:sz w:val="20"/>
          <w:szCs w:val="20"/>
        </w:rPr>
        <w:tab/>
      </w:r>
      <w:r w:rsidRPr="00C06938">
        <w:rPr>
          <w:sz w:val="20"/>
          <w:szCs w:val="20"/>
        </w:rPr>
        <w:tab/>
      </w:r>
      <w:r w:rsidRPr="00C06938">
        <w:rPr>
          <w:sz w:val="20"/>
          <w:szCs w:val="20"/>
        </w:rPr>
        <w:t>386733384640470832</w:t>
      </w:r>
      <w:r w:rsidR="00755AD6">
        <w:rPr>
          <w:sz w:val="20"/>
          <w:szCs w:val="20"/>
        </w:rPr>
        <w:tab/>
        <w:t>Tenant Allocation 3</w:t>
      </w:r>
      <w:r w:rsidR="00755AD6">
        <w:rPr>
          <w:sz w:val="20"/>
          <w:szCs w:val="20"/>
        </w:rPr>
        <w:t>-Default/</w:t>
      </w:r>
      <w:r w:rsidR="00755AD6">
        <w:rPr>
          <w:sz w:val="20"/>
          <w:szCs w:val="20"/>
        </w:rPr>
        <w:t>1</w:t>
      </w:r>
      <w:r w:rsidR="00755AD6">
        <w:rPr>
          <w:sz w:val="20"/>
          <w:szCs w:val="20"/>
        </w:rPr>
        <w:t>-US/</w:t>
      </w:r>
      <w:r w:rsidR="00755AD6">
        <w:rPr>
          <w:sz w:val="20"/>
          <w:szCs w:val="20"/>
        </w:rPr>
        <w:t>1</w:t>
      </w:r>
      <w:r w:rsidR="00755AD6">
        <w:rPr>
          <w:sz w:val="20"/>
          <w:szCs w:val="20"/>
        </w:rPr>
        <w:t>-US-Gov</w:t>
      </w:r>
    </w:p>
    <w:p w14:paraId="767241BF" w14:textId="208EEE0C" w:rsidR="00755AD6" w:rsidRPr="00C06938" w:rsidRDefault="00C06938" w:rsidP="00755AD6">
      <w:pPr>
        <w:pStyle w:val="Default"/>
        <w:rPr>
          <w:sz w:val="20"/>
          <w:szCs w:val="20"/>
        </w:rPr>
      </w:pPr>
      <w:r w:rsidRPr="00C06938">
        <w:rPr>
          <w:sz w:val="20"/>
          <w:szCs w:val="20"/>
        </w:rPr>
        <w:t>QA</w:t>
      </w:r>
      <w:r w:rsidRPr="00C06938">
        <w:rPr>
          <w:sz w:val="20"/>
          <w:szCs w:val="20"/>
        </w:rPr>
        <w:tab/>
      </w:r>
      <w:r w:rsidRPr="00C06938">
        <w:rPr>
          <w:sz w:val="20"/>
          <w:szCs w:val="20"/>
        </w:rPr>
        <w:tab/>
      </w:r>
      <w:r w:rsidRPr="00C06938">
        <w:rPr>
          <w:sz w:val="20"/>
          <w:szCs w:val="20"/>
        </w:rPr>
        <w:t>386796132639583439</w:t>
      </w:r>
      <w:r w:rsidR="00755AD6">
        <w:rPr>
          <w:sz w:val="20"/>
          <w:szCs w:val="20"/>
        </w:rPr>
        <w:tab/>
        <w:t xml:space="preserve">Tenant Allocation </w:t>
      </w:r>
      <w:r w:rsidR="00755AD6">
        <w:rPr>
          <w:sz w:val="20"/>
          <w:szCs w:val="20"/>
        </w:rPr>
        <w:t>1-Default/2-US/2-US-Gov</w:t>
      </w:r>
    </w:p>
    <w:p w14:paraId="162D9245" w14:textId="4F1ADE2F" w:rsidR="00755AD6" w:rsidRPr="00C06938" w:rsidRDefault="00C06938" w:rsidP="00755AD6">
      <w:pPr>
        <w:pStyle w:val="Default"/>
        <w:rPr>
          <w:sz w:val="20"/>
          <w:szCs w:val="20"/>
        </w:rPr>
      </w:pPr>
      <w:r w:rsidRPr="00C06938">
        <w:rPr>
          <w:sz w:val="20"/>
          <w:szCs w:val="20"/>
        </w:rPr>
        <w:t>Dev</w:t>
      </w:r>
      <w:r w:rsidRPr="00C06938">
        <w:rPr>
          <w:sz w:val="20"/>
          <w:szCs w:val="20"/>
        </w:rPr>
        <w:tab/>
      </w:r>
      <w:r w:rsidRPr="00C06938">
        <w:rPr>
          <w:sz w:val="20"/>
          <w:szCs w:val="20"/>
        </w:rPr>
        <w:tab/>
      </w:r>
      <w:r w:rsidRPr="00C06938">
        <w:rPr>
          <w:sz w:val="20"/>
          <w:szCs w:val="20"/>
        </w:rPr>
        <w:t>386717802715321660</w:t>
      </w:r>
      <w:r w:rsidR="00755AD6">
        <w:rPr>
          <w:sz w:val="20"/>
          <w:szCs w:val="20"/>
        </w:rPr>
        <w:tab/>
        <w:t xml:space="preserve">Tenant Allocation </w:t>
      </w:r>
      <w:r w:rsidR="00755AD6">
        <w:rPr>
          <w:sz w:val="20"/>
          <w:szCs w:val="20"/>
        </w:rPr>
        <w:t>1-Default/2-US/2-US-Gov</w:t>
      </w:r>
    </w:p>
    <w:p w14:paraId="61298F1C" w14:textId="6D512540" w:rsidR="00C06938" w:rsidRPr="00C06938" w:rsidRDefault="00C06938" w:rsidP="00B5277A">
      <w:pPr>
        <w:rPr>
          <w:sz w:val="20"/>
          <w:szCs w:val="20"/>
        </w:rPr>
      </w:pPr>
    </w:p>
    <w:p w14:paraId="1214D8C3" w14:textId="77777777" w:rsidR="00C06938" w:rsidRPr="00C06938" w:rsidRDefault="00C06938" w:rsidP="00B5277A">
      <w:pPr>
        <w:rPr>
          <w:sz w:val="20"/>
          <w:szCs w:val="20"/>
        </w:rPr>
      </w:pPr>
    </w:p>
    <w:p w14:paraId="17A9A515" w14:textId="77777777" w:rsidR="00B5277A" w:rsidRPr="00C06938" w:rsidRDefault="00B5277A" w:rsidP="00B5277A">
      <w:pPr>
        <w:jc w:val="center"/>
        <w:rPr>
          <w:b/>
          <w:bCs/>
          <w:sz w:val="20"/>
          <w:szCs w:val="20"/>
        </w:rPr>
      </w:pPr>
    </w:p>
    <w:p w14:paraId="53F2BDFD" w14:textId="73CB9955" w:rsidR="00E45D37" w:rsidRPr="00C06938" w:rsidRDefault="00E45D37" w:rsidP="00C0693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06938">
        <w:rPr>
          <w:sz w:val="20"/>
          <w:szCs w:val="20"/>
        </w:rPr>
        <w:t xml:space="preserve">Login </w:t>
      </w:r>
      <w:r w:rsidR="00C06938">
        <w:rPr>
          <w:sz w:val="20"/>
          <w:szCs w:val="20"/>
        </w:rPr>
        <w:t xml:space="preserve">to </w:t>
      </w:r>
      <w:r w:rsidR="00C06938" w:rsidRPr="00C06938">
        <w:rPr>
          <w:sz w:val="20"/>
          <w:szCs w:val="20"/>
        </w:rPr>
        <w:t xml:space="preserve">UIPath </w:t>
      </w:r>
      <w:r w:rsidR="00B40D1E" w:rsidRPr="00C06938">
        <w:rPr>
          <w:sz w:val="20"/>
          <w:szCs w:val="20"/>
        </w:rPr>
        <w:t>Orchestrator</w:t>
      </w:r>
      <w:r w:rsidRPr="00C06938">
        <w:rPr>
          <w:sz w:val="20"/>
          <w:szCs w:val="20"/>
        </w:rPr>
        <w:t xml:space="preserve"> </w:t>
      </w:r>
      <w:r w:rsidR="00C06938" w:rsidRPr="00C06938">
        <w:rPr>
          <w:sz w:val="20"/>
          <w:szCs w:val="20"/>
        </w:rPr>
        <w:t>and</w:t>
      </w:r>
      <w:r w:rsidRPr="00C06938">
        <w:rPr>
          <w:sz w:val="20"/>
          <w:szCs w:val="20"/>
        </w:rPr>
        <w:t xml:space="preserve"> the change the tenant to host</w:t>
      </w:r>
      <w:r w:rsidR="00C06938" w:rsidRPr="00C06938">
        <w:rPr>
          <w:sz w:val="20"/>
          <w:szCs w:val="20"/>
        </w:rPr>
        <w:t>. For the username use admin and reference Beyond Trust for the password.</w:t>
      </w:r>
    </w:p>
    <w:p w14:paraId="45F31993" w14:textId="1A28E9A8" w:rsidR="00C06938" w:rsidRPr="00C06938" w:rsidRDefault="00C06938" w:rsidP="00E45D37">
      <w:pPr>
        <w:rPr>
          <w:sz w:val="20"/>
          <w:szCs w:val="20"/>
        </w:rPr>
      </w:pPr>
    </w:p>
    <w:p w14:paraId="2E988FEC" w14:textId="38395F23" w:rsidR="00C06938" w:rsidRPr="00C06938" w:rsidRDefault="00C06938" w:rsidP="00E45D37">
      <w:pPr>
        <w:rPr>
          <w:sz w:val="20"/>
          <w:szCs w:val="20"/>
        </w:rPr>
      </w:pPr>
      <w:hyperlink r:id="rId13" w:history="1">
        <w:r w:rsidRPr="00C06938">
          <w:rPr>
            <w:rStyle w:val="Hyperlink"/>
            <w:sz w:val="20"/>
            <w:szCs w:val="20"/>
          </w:rPr>
          <w:t>https://uipath.bgrs.com/</w:t>
        </w:r>
      </w:hyperlink>
    </w:p>
    <w:p w14:paraId="43258C1F" w14:textId="0F881F8C" w:rsidR="00C06938" w:rsidRPr="00C06938" w:rsidRDefault="00C06938" w:rsidP="00E45D37">
      <w:pPr>
        <w:rPr>
          <w:sz w:val="20"/>
          <w:szCs w:val="20"/>
        </w:rPr>
      </w:pPr>
      <w:hyperlink r:id="rId14" w:history="1">
        <w:r w:rsidRPr="00C06938">
          <w:rPr>
            <w:rStyle w:val="Hyperlink"/>
            <w:sz w:val="20"/>
            <w:szCs w:val="20"/>
          </w:rPr>
          <w:t>https://uipath</w:t>
        </w:r>
        <w:r w:rsidRPr="00C06938">
          <w:rPr>
            <w:rStyle w:val="Hyperlink"/>
            <w:sz w:val="20"/>
            <w:szCs w:val="20"/>
          </w:rPr>
          <w:t>-stage</w:t>
        </w:r>
        <w:r w:rsidRPr="00C06938">
          <w:rPr>
            <w:rStyle w:val="Hyperlink"/>
            <w:sz w:val="20"/>
            <w:szCs w:val="20"/>
          </w:rPr>
          <w:t>.bgrs.com/</w:t>
        </w:r>
      </w:hyperlink>
    </w:p>
    <w:p w14:paraId="742F03C4" w14:textId="514F769D" w:rsidR="00C06938" w:rsidRPr="00C06938" w:rsidRDefault="00C06938" w:rsidP="00E45D37">
      <w:pPr>
        <w:rPr>
          <w:sz w:val="20"/>
          <w:szCs w:val="20"/>
        </w:rPr>
      </w:pPr>
      <w:hyperlink r:id="rId15" w:history="1">
        <w:r w:rsidRPr="00C06938">
          <w:rPr>
            <w:rStyle w:val="Hyperlink"/>
            <w:sz w:val="20"/>
            <w:szCs w:val="20"/>
          </w:rPr>
          <w:t>https://uipath</w:t>
        </w:r>
        <w:r w:rsidRPr="00C06938">
          <w:rPr>
            <w:rStyle w:val="Hyperlink"/>
            <w:sz w:val="20"/>
            <w:szCs w:val="20"/>
          </w:rPr>
          <w:t>-qa</w:t>
        </w:r>
        <w:r w:rsidRPr="00C06938">
          <w:rPr>
            <w:rStyle w:val="Hyperlink"/>
            <w:sz w:val="20"/>
            <w:szCs w:val="20"/>
          </w:rPr>
          <w:t>.bgrs.com/</w:t>
        </w:r>
      </w:hyperlink>
    </w:p>
    <w:p w14:paraId="629D9C83" w14:textId="4D2943C9" w:rsidR="00C06938" w:rsidRPr="00C06938" w:rsidRDefault="00C06938" w:rsidP="00E45D37">
      <w:pPr>
        <w:rPr>
          <w:sz w:val="20"/>
          <w:szCs w:val="20"/>
        </w:rPr>
      </w:pPr>
      <w:hyperlink r:id="rId16" w:history="1">
        <w:r w:rsidRPr="00C06938">
          <w:rPr>
            <w:rStyle w:val="Hyperlink"/>
            <w:sz w:val="20"/>
            <w:szCs w:val="20"/>
          </w:rPr>
          <w:t>https://uipath</w:t>
        </w:r>
        <w:r w:rsidRPr="00C06938">
          <w:rPr>
            <w:rStyle w:val="Hyperlink"/>
            <w:sz w:val="20"/>
            <w:szCs w:val="20"/>
          </w:rPr>
          <w:t>-dev</w:t>
        </w:r>
        <w:r w:rsidRPr="00C06938">
          <w:rPr>
            <w:rStyle w:val="Hyperlink"/>
            <w:sz w:val="20"/>
            <w:szCs w:val="20"/>
          </w:rPr>
          <w:t>.bgrs.com/</w:t>
        </w:r>
      </w:hyperlink>
    </w:p>
    <w:p w14:paraId="2EB5C43D" w14:textId="77777777" w:rsidR="00C06938" w:rsidRPr="00C06938" w:rsidRDefault="00C06938" w:rsidP="00E45D37">
      <w:pPr>
        <w:rPr>
          <w:sz w:val="20"/>
          <w:szCs w:val="20"/>
        </w:rPr>
      </w:pPr>
    </w:p>
    <w:p w14:paraId="3CA3CCA4" w14:textId="77777777" w:rsidR="00C06938" w:rsidRPr="00C06938" w:rsidRDefault="00C06938" w:rsidP="00E45D37">
      <w:pPr>
        <w:rPr>
          <w:sz w:val="20"/>
          <w:szCs w:val="20"/>
        </w:rPr>
      </w:pPr>
    </w:p>
    <w:p w14:paraId="226F876D" w14:textId="77777777" w:rsidR="00E45D37" w:rsidRPr="00C06938" w:rsidRDefault="00E45D37" w:rsidP="00C06938">
      <w:pPr>
        <w:jc w:val="center"/>
        <w:rPr>
          <w:sz w:val="20"/>
          <w:szCs w:val="20"/>
        </w:rPr>
      </w:pPr>
      <w:r w:rsidRPr="00C06938">
        <w:rPr>
          <w:noProof/>
          <w:sz w:val="20"/>
          <w:szCs w:val="20"/>
        </w:rPr>
        <w:drawing>
          <wp:inline distT="0" distB="0" distL="0" distR="0" wp14:anchorId="43FDE218" wp14:editId="5C80A35E">
            <wp:extent cx="3102165" cy="3102165"/>
            <wp:effectExtent l="0" t="0" r="3175" b="3175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07475" cy="310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2562" w14:textId="77777777" w:rsidR="00E45D37" w:rsidRPr="00C06938" w:rsidRDefault="00E45D37" w:rsidP="00E45D37">
      <w:pPr>
        <w:rPr>
          <w:sz w:val="20"/>
          <w:szCs w:val="20"/>
        </w:rPr>
      </w:pPr>
    </w:p>
    <w:p w14:paraId="5FC5F0B3" w14:textId="77777777" w:rsidR="00E45D37" w:rsidRPr="00C06938" w:rsidRDefault="00E45D37" w:rsidP="00E45D37">
      <w:pPr>
        <w:rPr>
          <w:noProof/>
          <w:sz w:val="20"/>
          <w:szCs w:val="20"/>
        </w:rPr>
      </w:pPr>
    </w:p>
    <w:p w14:paraId="302BD23C" w14:textId="3D9B7C9D" w:rsidR="00C06938" w:rsidRDefault="00C06938" w:rsidP="00C0693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06938">
        <w:rPr>
          <w:noProof/>
          <w:sz w:val="20"/>
          <w:szCs w:val="20"/>
        </w:rPr>
        <w:lastRenderedPageBreak/>
        <w:t>On the menu click on License and then click on remove</w:t>
      </w:r>
    </w:p>
    <w:p w14:paraId="08DDCDFF" w14:textId="77777777" w:rsidR="00C06938" w:rsidRDefault="00C06938" w:rsidP="00C06938">
      <w:pPr>
        <w:pStyle w:val="ListParagraph"/>
        <w:rPr>
          <w:sz w:val="20"/>
          <w:szCs w:val="20"/>
        </w:rPr>
      </w:pPr>
    </w:p>
    <w:p w14:paraId="41B8D6CF" w14:textId="665F6713" w:rsidR="00E45D37" w:rsidRDefault="00E45D37" w:rsidP="00C06938">
      <w:pPr>
        <w:pStyle w:val="ListParagraph"/>
        <w:jc w:val="center"/>
        <w:rPr>
          <w:sz w:val="20"/>
          <w:szCs w:val="20"/>
        </w:rPr>
      </w:pPr>
      <w:r w:rsidRPr="00C06938">
        <w:rPr>
          <w:noProof/>
        </w:rPr>
        <w:drawing>
          <wp:inline distT="0" distB="0" distL="0" distR="0" wp14:anchorId="5029E7C7" wp14:editId="1AF4DBEC">
            <wp:extent cx="4578829" cy="2159779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80406" cy="216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22468" w14:textId="77777777" w:rsidR="00C06938" w:rsidRPr="00C06938" w:rsidRDefault="00C06938" w:rsidP="00C06938">
      <w:pPr>
        <w:pStyle w:val="ListParagraph"/>
        <w:jc w:val="center"/>
        <w:rPr>
          <w:sz w:val="20"/>
          <w:szCs w:val="20"/>
        </w:rPr>
      </w:pPr>
    </w:p>
    <w:p w14:paraId="6B15AD72" w14:textId="68836F2D" w:rsidR="00E45D37" w:rsidRDefault="00E45D37" w:rsidP="00C0693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06938">
        <w:rPr>
          <w:sz w:val="20"/>
          <w:szCs w:val="20"/>
        </w:rPr>
        <w:t xml:space="preserve">Click </w:t>
      </w:r>
      <w:r w:rsidR="00C06938">
        <w:rPr>
          <w:sz w:val="20"/>
          <w:szCs w:val="20"/>
        </w:rPr>
        <w:t>OK on the prompt to confirm you want to remove the current license</w:t>
      </w:r>
    </w:p>
    <w:p w14:paraId="154CFE85" w14:textId="77777777" w:rsidR="00B40D1E" w:rsidRPr="00C06938" w:rsidRDefault="00B40D1E" w:rsidP="00B40D1E">
      <w:pPr>
        <w:pStyle w:val="ListParagraph"/>
        <w:rPr>
          <w:sz w:val="20"/>
          <w:szCs w:val="20"/>
        </w:rPr>
      </w:pPr>
    </w:p>
    <w:p w14:paraId="39ABDDFC" w14:textId="3906D525" w:rsidR="00E45D37" w:rsidRPr="00C06938" w:rsidRDefault="00B40D1E" w:rsidP="00B40D1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t xml:space="preserve">           </w:t>
      </w:r>
      <w:r w:rsidR="00E45D37" w:rsidRPr="00C06938">
        <w:rPr>
          <w:noProof/>
          <w:sz w:val="20"/>
          <w:szCs w:val="20"/>
        </w:rPr>
        <w:drawing>
          <wp:inline distT="0" distB="0" distL="0" distR="0" wp14:anchorId="090A3F56" wp14:editId="2549F5FE">
            <wp:extent cx="4726608" cy="2244129"/>
            <wp:effectExtent l="0" t="0" r="0" b="381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37852" cy="224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FD1DC" w14:textId="77777777" w:rsidR="00E45D37" w:rsidRPr="00C06938" w:rsidRDefault="00E45D37" w:rsidP="00E45D37">
      <w:pPr>
        <w:rPr>
          <w:sz w:val="20"/>
          <w:szCs w:val="20"/>
        </w:rPr>
      </w:pPr>
    </w:p>
    <w:p w14:paraId="4B4672A2" w14:textId="4A854744" w:rsidR="00B40D1E" w:rsidRDefault="00B40D1E" w:rsidP="0019316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40D1E">
        <w:rPr>
          <w:sz w:val="20"/>
          <w:szCs w:val="20"/>
        </w:rPr>
        <w:t xml:space="preserve">On the License Menu click </w:t>
      </w:r>
      <w:r w:rsidR="00E45D37" w:rsidRPr="00B40D1E">
        <w:rPr>
          <w:sz w:val="20"/>
          <w:szCs w:val="20"/>
        </w:rPr>
        <w:t>Active Onlin</w:t>
      </w:r>
      <w:r w:rsidRPr="00B40D1E">
        <w:rPr>
          <w:sz w:val="20"/>
          <w:szCs w:val="20"/>
        </w:rPr>
        <w:t xml:space="preserve">e. </w:t>
      </w:r>
      <w:r>
        <w:rPr>
          <w:sz w:val="20"/>
          <w:szCs w:val="20"/>
        </w:rPr>
        <w:t xml:space="preserve"> In the License Key field enter the license number for the specific environment you are working on.</w:t>
      </w:r>
    </w:p>
    <w:p w14:paraId="760BD9BC" w14:textId="77777777" w:rsidR="00B40D1E" w:rsidRDefault="00B40D1E" w:rsidP="00B40D1E">
      <w:pPr>
        <w:pStyle w:val="ListParagraph"/>
        <w:rPr>
          <w:sz w:val="20"/>
          <w:szCs w:val="20"/>
        </w:rPr>
      </w:pPr>
    </w:p>
    <w:p w14:paraId="6F47318F" w14:textId="3FACFFED" w:rsidR="00E45D37" w:rsidRDefault="00B40D1E" w:rsidP="00B40D1E">
      <w:pPr>
        <w:pStyle w:val="ListParagraph"/>
        <w:rPr>
          <w:sz w:val="20"/>
          <w:szCs w:val="20"/>
        </w:rPr>
      </w:pPr>
      <w:r w:rsidRPr="00B40D1E">
        <w:rPr>
          <w:b/>
          <w:bCs/>
          <w:sz w:val="20"/>
          <w:szCs w:val="20"/>
        </w:rPr>
        <w:t>Note: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For all non-production environments (Stage, QA, Dev) you must select Non-Production in the Environment Designation option. </w:t>
      </w:r>
    </w:p>
    <w:p w14:paraId="6AE30009" w14:textId="21854A6A" w:rsidR="00B40D1E" w:rsidRDefault="00B40D1E" w:rsidP="00B40D1E">
      <w:pPr>
        <w:pStyle w:val="ListParagraph"/>
        <w:rPr>
          <w:sz w:val="20"/>
          <w:szCs w:val="20"/>
        </w:rPr>
      </w:pPr>
    </w:p>
    <w:p w14:paraId="118482C7" w14:textId="49D4741D" w:rsidR="00B40D1E" w:rsidRDefault="00B40D1E" w:rsidP="00B40D1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Then Click </w:t>
      </w:r>
      <w:r w:rsidR="00E80C22">
        <w:rPr>
          <w:sz w:val="20"/>
          <w:szCs w:val="20"/>
        </w:rPr>
        <w:t>Activate</w:t>
      </w:r>
      <w:r>
        <w:rPr>
          <w:sz w:val="20"/>
          <w:szCs w:val="20"/>
        </w:rPr>
        <w:t xml:space="preserve"> </w:t>
      </w:r>
    </w:p>
    <w:p w14:paraId="61F8E6DF" w14:textId="77777777" w:rsidR="00B40D1E" w:rsidRPr="00B40D1E" w:rsidRDefault="00B40D1E" w:rsidP="00B40D1E">
      <w:pPr>
        <w:pStyle w:val="ListParagraph"/>
        <w:rPr>
          <w:sz w:val="20"/>
          <w:szCs w:val="20"/>
        </w:rPr>
      </w:pPr>
    </w:p>
    <w:p w14:paraId="19453BFA" w14:textId="77777777" w:rsidR="00E45D37" w:rsidRPr="00C06938" w:rsidRDefault="00E45D37" w:rsidP="00B40D1E">
      <w:pPr>
        <w:jc w:val="center"/>
        <w:rPr>
          <w:sz w:val="20"/>
          <w:szCs w:val="20"/>
        </w:rPr>
      </w:pPr>
      <w:r w:rsidRPr="00C06938">
        <w:rPr>
          <w:noProof/>
          <w:sz w:val="20"/>
          <w:szCs w:val="20"/>
        </w:rPr>
        <w:drawing>
          <wp:inline distT="0" distB="0" distL="0" distR="0" wp14:anchorId="6BCD47ED" wp14:editId="40509827">
            <wp:extent cx="5258098" cy="1701579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87477" cy="171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AB792" w14:textId="77777777" w:rsidR="00E45D37" w:rsidRPr="00C06938" w:rsidRDefault="00E45D37" w:rsidP="00E45D37">
      <w:pPr>
        <w:rPr>
          <w:sz w:val="20"/>
          <w:szCs w:val="20"/>
        </w:rPr>
      </w:pPr>
    </w:p>
    <w:p w14:paraId="6C011608" w14:textId="29B8469A" w:rsidR="00E45D37" w:rsidRDefault="00E45D37" w:rsidP="00B40D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40D1E">
        <w:rPr>
          <w:sz w:val="20"/>
          <w:szCs w:val="20"/>
        </w:rPr>
        <w:t xml:space="preserve">Confirm License Key and </w:t>
      </w:r>
      <w:r w:rsidR="00B40D1E" w:rsidRPr="00B40D1E">
        <w:rPr>
          <w:sz w:val="20"/>
          <w:szCs w:val="20"/>
        </w:rPr>
        <w:t>License</w:t>
      </w:r>
      <w:r w:rsidRPr="00B40D1E">
        <w:rPr>
          <w:sz w:val="20"/>
          <w:szCs w:val="20"/>
        </w:rPr>
        <w:t xml:space="preserve"> </w:t>
      </w:r>
      <w:r w:rsidR="00B40D1E">
        <w:rPr>
          <w:sz w:val="20"/>
          <w:szCs w:val="20"/>
        </w:rPr>
        <w:t>U</w:t>
      </w:r>
      <w:r w:rsidRPr="00B40D1E">
        <w:rPr>
          <w:sz w:val="20"/>
          <w:szCs w:val="20"/>
        </w:rPr>
        <w:t xml:space="preserve">ntil </w:t>
      </w:r>
      <w:r w:rsidR="00B40D1E">
        <w:rPr>
          <w:sz w:val="20"/>
          <w:szCs w:val="20"/>
        </w:rPr>
        <w:t xml:space="preserve">details match the license information in the renewal </w:t>
      </w:r>
    </w:p>
    <w:p w14:paraId="0DF57AE4" w14:textId="77777777" w:rsidR="00B40D1E" w:rsidRPr="00B40D1E" w:rsidRDefault="00B40D1E" w:rsidP="00B40D1E">
      <w:pPr>
        <w:pStyle w:val="ListParagraph"/>
        <w:rPr>
          <w:sz w:val="20"/>
          <w:szCs w:val="20"/>
        </w:rPr>
      </w:pPr>
    </w:p>
    <w:p w14:paraId="00B72161" w14:textId="77777777" w:rsidR="00E45D37" w:rsidRPr="00C06938" w:rsidRDefault="00E45D37" w:rsidP="00B40D1E">
      <w:pPr>
        <w:jc w:val="center"/>
        <w:rPr>
          <w:sz w:val="20"/>
          <w:szCs w:val="20"/>
        </w:rPr>
      </w:pPr>
      <w:r w:rsidRPr="00C06938">
        <w:rPr>
          <w:noProof/>
          <w:sz w:val="20"/>
          <w:szCs w:val="20"/>
        </w:rPr>
        <w:drawing>
          <wp:inline distT="0" distB="0" distL="0" distR="0" wp14:anchorId="5655F7D8" wp14:editId="5E4C263A">
            <wp:extent cx="4763870" cy="2261820"/>
            <wp:effectExtent l="0" t="0" r="0" b="571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83256" cy="227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82C15" w14:textId="77777777" w:rsidR="00E45D37" w:rsidRPr="00C06938" w:rsidRDefault="00E45D37" w:rsidP="00E45D37">
      <w:pPr>
        <w:rPr>
          <w:sz w:val="20"/>
          <w:szCs w:val="20"/>
        </w:rPr>
      </w:pPr>
    </w:p>
    <w:p w14:paraId="5F0FCAB0" w14:textId="444C50D2" w:rsidR="00E45D37" w:rsidRDefault="00E45D37" w:rsidP="00B40D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40D1E">
        <w:rPr>
          <w:sz w:val="20"/>
          <w:szCs w:val="20"/>
        </w:rPr>
        <w:t>Click Allocate &gt; Select the Tenant</w:t>
      </w:r>
      <w:r w:rsidR="00B40D1E">
        <w:rPr>
          <w:sz w:val="20"/>
          <w:szCs w:val="20"/>
        </w:rPr>
        <w:t xml:space="preserve"> you want to apply</w:t>
      </w:r>
      <w:r w:rsidR="00A70D44">
        <w:rPr>
          <w:sz w:val="20"/>
          <w:szCs w:val="20"/>
        </w:rPr>
        <w:t xml:space="preserve"> licenses to</w:t>
      </w:r>
    </w:p>
    <w:p w14:paraId="3EC5565D" w14:textId="7C760313" w:rsidR="00A70D44" w:rsidRDefault="00A70D44" w:rsidP="00A70D44">
      <w:pPr>
        <w:pStyle w:val="ListParagraph"/>
        <w:rPr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For the number of licenses to allocate to the specific tenant please review the section titled “</w:t>
      </w:r>
      <w:r w:rsidRPr="00C06938">
        <w:rPr>
          <w:sz w:val="20"/>
          <w:szCs w:val="20"/>
          <w:u w:val="single"/>
        </w:rPr>
        <w:t>Reference</w:t>
      </w:r>
      <w:r>
        <w:rPr>
          <w:sz w:val="20"/>
          <w:szCs w:val="20"/>
          <w:u w:val="single"/>
        </w:rPr>
        <w:t>”</w:t>
      </w:r>
      <w:r>
        <w:rPr>
          <w:sz w:val="20"/>
          <w:szCs w:val="20"/>
        </w:rPr>
        <w:t xml:space="preserve"> on page 1</w:t>
      </w:r>
    </w:p>
    <w:p w14:paraId="5660DAE6" w14:textId="77777777" w:rsidR="00A70D44" w:rsidRPr="00A70D44" w:rsidRDefault="00A70D44" w:rsidP="00A70D44">
      <w:pPr>
        <w:pStyle w:val="ListParagraph"/>
        <w:rPr>
          <w:sz w:val="20"/>
          <w:szCs w:val="20"/>
        </w:rPr>
      </w:pPr>
    </w:p>
    <w:p w14:paraId="7BDFBBF4" w14:textId="2B5499F7" w:rsidR="00E45D37" w:rsidRPr="00A70D44" w:rsidRDefault="00E45D37" w:rsidP="00A70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0D44">
        <w:rPr>
          <w:sz w:val="20"/>
          <w:szCs w:val="20"/>
        </w:rPr>
        <w:t>Under NonProduction runtimes select the amount of licenses to allocate to the tenant then click Allocate</w:t>
      </w:r>
      <w:r w:rsidR="00A70D44">
        <w:rPr>
          <w:sz w:val="20"/>
          <w:szCs w:val="20"/>
        </w:rPr>
        <w:t xml:space="preserve"> (In this example we were apply licenses to the non-prod env)</w:t>
      </w:r>
    </w:p>
    <w:p w14:paraId="56B7588F" w14:textId="77777777" w:rsidR="00B40D1E" w:rsidRPr="00C06938" w:rsidRDefault="00B40D1E" w:rsidP="00E45D37">
      <w:pPr>
        <w:rPr>
          <w:sz w:val="20"/>
          <w:szCs w:val="20"/>
        </w:rPr>
      </w:pPr>
    </w:p>
    <w:p w14:paraId="513A8B75" w14:textId="77777777" w:rsidR="00E45D37" w:rsidRPr="00C06938" w:rsidRDefault="00E45D37" w:rsidP="00B40D1E">
      <w:pPr>
        <w:jc w:val="center"/>
        <w:rPr>
          <w:sz w:val="20"/>
          <w:szCs w:val="20"/>
        </w:rPr>
      </w:pPr>
      <w:r w:rsidRPr="00C06938">
        <w:rPr>
          <w:noProof/>
          <w:sz w:val="20"/>
          <w:szCs w:val="20"/>
        </w:rPr>
        <w:drawing>
          <wp:inline distT="0" distB="0" distL="0" distR="0" wp14:anchorId="3C95B984" wp14:editId="2EDA7F51">
            <wp:extent cx="4824653" cy="2256659"/>
            <wp:effectExtent l="0" t="0" r="0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51899" cy="226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4DF3F" w14:textId="77777777" w:rsidR="00E45D37" w:rsidRPr="00C06938" w:rsidRDefault="00E45D37" w:rsidP="00E45D37">
      <w:pPr>
        <w:rPr>
          <w:sz w:val="20"/>
          <w:szCs w:val="20"/>
        </w:rPr>
      </w:pPr>
    </w:p>
    <w:p w14:paraId="2BF54243" w14:textId="049FFA84" w:rsidR="00E45D37" w:rsidRPr="00A70D44" w:rsidRDefault="00E45D37" w:rsidP="00A70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0D44">
        <w:rPr>
          <w:sz w:val="20"/>
          <w:szCs w:val="20"/>
        </w:rPr>
        <w:t xml:space="preserve">Click on </w:t>
      </w:r>
      <w:r w:rsidR="00A70D44">
        <w:rPr>
          <w:sz w:val="20"/>
          <w:szCs w:val="20"/>
        </w:rPr>
        <w:t>T</w:t>
      </w:r>
      <w:r w:rsidRPr="00A70D44">
        <w:rPr>
          <w:sz w:val="20"/>
          <w:szCs w:val="20"/>
        </w:rPr>
        <w:t>enant</w:t>
      </w:r>
      <w:r w:rsidR="00A70D44">
        <w:rPr>
          <w:sz w:val="20"/>
          <w:szCs w:val="20"/>
        </w:rPr>
        <w:t xml:space="preserve"> menu</w:t>
      </w:r>
      <w:r w:rsidRPr="00A70D44">
        <w:rPr>
          <w:sz w:val="20"/>
          <w:szCs w:val="20"/>
        </w:rPr>
        <w:t xml:space="preserve"> and validate the </w:t>
      </w:r>
      <w:r w:rsidR="00A70D44" w:rsidRPr="00A70D44">
        <w:rPr>
          <w:sz w:val="20"/>
          <w:szCs w:val="20"/>
        </w:rPr>
        <w:t>number</w:t>
      </w:r>
      <w:r w:rsidRPr="00A70D44">
        <w:rPr>
          <w:sz w:val="20"/>
          <w:szCs w:val="20"/>
        </w:rPr>
        <w:t xml:space="preserve"> of licenses </w:t>
      </w:r>
      <w:r w:rsidR="00A70D44">
        <w:rPr>
          <w:sz w:val="20"/>
          <w:szCs w:val="20"/>
        </w:rPr>
        <w:t>allocated to the tenant is reflecting the correct number of licenses</w:t>
      </w:r>
    </w:p>
    <w:p w14:paraId="2B819CA5" w14:textId="085A53A7" w:rsidR="00E45D37" w:rsidRPr="00C06938" w:rsidRDefault="00E45D37" w:rsidP="00A70D44">
      <w:pPr>
        <w:jc w:val="center"/>
        <w:rPr>
          <w:sz w:val="20"/>
          <w:szCs w:val="20"/>
        </w:rPr>
      </w:pPr>
      <w:r w:rsidRPr="00C06938">
        <w:rPr>
          <w:noProof/>
          <w:sz w:val="20"/>
          <w:szCs w:val="20"/>
        </w:rPr>
        <w:drawing>
          <wp:inline distT="0" distB="0" distL="0" distR="0" wp14:anchorId="6F1AA668" wp14:editId="472A3183">
            <wp:extent cx="4997487" cy="1210930"/>
            <wp:effectExtent l="0" t="0" r="0" b="889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17888" cy="121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32136" w14:textId="77777777" w:rsidR="00E45D37" w:rsidRPr="00C06938" w:rsidRDefault="00E45D37" w:rsidP="00E45D37">
      <w:pPr>
        <w:rPr>
          <w:sz w:val="20"/>
          <w:szCs w:val="20"/>
        </w:rPr>
      </w:pPr>
    </w:p>
    <w:p w14:paraId="7AB1B66F" w14:textId="77777777" w:rsidR="000F0F90" w:rsidRPr="00C06938" w:rsidRDefault="000F0F90" w:rsidP="00BC5B40">
      <w:pPr>
        <w:rPr>
          <w:sz w:val="20"/>
          <w:szCs w:val="20"/>
        </w:rPr>
      </w:pPr>
    </w:p>
    <w:sectPr w:rsidR="000F0F90" w:rsidRPr="00C06938" w:rsidSect="00E80828">
      <w:headerReference w:type="default" r:id="rId24"/>
      <w:footerReference w:type="default" r:id="rId25"/>
      <w:headerReference w:type="first" r:id="rId26"/>
      <w:footerReference w:type="first" r:id="rId2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6B96" w14:textId="77777777" w:rsidR="00BD256D" w:rsidRDefault="00BD256D">
      <w:r>
        <w:separator/>
      </w:r>
    </w:p>
  </w:endnote>
  <w:endnote w:type="continuationSeparator" w:id="0">
    <w:p w14:paraId="37D371B0" w14:textId="77777777" w:rsidR="00BD256D" w:rsidRDefault="00BD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BA4" w14:textId="77777777" w:rsidR="0097255C" w:rsidRDefault="0089654B">
    <w:pPr>
      <w:pStyle w:val="Footer"/>
    </w:pPr>
    <w:r>
      <w:rPr>
        <w:rFonts w:ascii="Arial" w:hAnsi="Arial" w:cs="Arial"/>
        <w:color w:val="5F6062"/>
        <w:sz w:val="13"/>
        <w:szCs w:val="15"/>
      </w:rPr>
      <w:softHyphen/>
    </w:r>
    <w:r>
      <w:rPr>
        <w:rFonts w:ascii="Arial" w:hAnsi="Arial" w:cs="Arial"/>
        <w:color w:val="5F6062"/>
        <w:sz w:val="13"/>
        <w:szCs w:val="15"/>
      </w:rPr>
      <w:softHyphen/>
    </w:r>
    <w:r>
      <w:rPr>
        <w:rFonts w:ascii="Arial" w:hAnsi="Arial" w:cs="Arial"/>
        <w:color w:val="5F6062"/>
        <w:sz w:val="13"/>
        <w:szCs w:val="15"/>
      </w:rPr>
      <w:softHyphen/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C1C6C8" w:themeColor="background2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97255C" w14:paraId="1C554BA6" w14:textId="77777777" w:rsidTr="0097255C">
      <w:tc>
        <w:tcPr>
          <w:tcW w:w="12960" w:type="dxa"/>
          <w:tcBorders>
            <w:bottom w:val="single" w:sz="8" w:space="0" w:color="C1C6C8" w:themeColor="background2"/>
          </w:tcBorders>
        </w:tcPr>
        <w:p w14:paraId="1C554BA5" w14:textId="77777777" w:rsidR="0097255C" w:rsidRDefault="0097255C" w:rsidP="009C3807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92032" behindDoc="0" locked="0" layoutInCell="1" allowOverlap="1" wp14:anchorId="1C554BB9" wp14:editId="1C554BBA">
                <wp:simplePos x="0" y="0"/>
                <wp:positionH relativeFrom="column">
                  <wp:posOffset>-7620</wp:posOffset>
                </wp:positionH>
                <wp:positionV relativeFrom="paragraph">
                  <wp:posOffset>91029</wp:posOffset>
                </wp:positionV>
                <wp:extent cx="333375" cy="45085"/>
                <wp:effectExtent l="0" t="0" r="9525" b="0"/>
                <wp:wrapNone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t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softHyphen/>
          </w:r>
        </w:p>
      </w:tc>
    </w:tr>
  </w:tbl>
  <w:p w14:paraId="1C554BA7" w14:textId="1B6F431D" w:rsidR="00C463C3" w:rsidRDefault="00C46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C1C6C8" w:themeColor="background2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5C5369" w14:paraId="1C554BB7" w14:textId="77777777" w:rsidTr="00C031C5">
      <w:tc>
        <w:tcPr>
          <w:tcW w:w="9360" w:type="dxa"/>
          <w:tcBorders>
            <w:bottom w:val="single" w:sz="8" w:space="0" w:color="C1C6C8" w:themeColor="background2"/>
          </w:tcBorders>
        </w:tcPr>
        <w:p w14:paraId="1C554BB6" w14:textId="2DD80271" w:rsidR="005C5369" w:rsidRDefault="000F0F90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89984" behindDoc="0" locked="0" layoutInCell="1" allowOverlap="1" wp14:anchorId="1C554BBF" wp14:editId="52BF24CC">
                <wp:simplePos x="0" y="0"/>
                <wp:positionH relativeFrom="column">
                  <wp:posOffset>-7620</wp:posOffset>
                </wp:positionH>
                <wp:positionV relativeFrom="paragraph">
                  <wp:posOffset>91029</wp:posOffset>
                </wp:positionV>
                <wp:extent cx="333375" cy="45085"/>
                <wp:effectExtent l="0" t="0" r="9525" b="0"/>
                <wp:wrapNone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t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C5369">
            <w:softHyphen/>
          </w:r>
        </w:p>
      </w:tc>
    </w:tr>
  </w:tbl>
  <w:p w14:paraId="1C554BB8" w14:textId="4ED02EFA" w:rsidR="00776378" w:rsidRDefault="00776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8A0D" w14:textId="77777777" w:rsidR="00BD256D" w:rsidRDefault="00BD256D">
      <w:r>
        <w:separator/>
      </w:r>
    </w:p>
  </w:footnote>
  <w:footnote w:type="continuationSeparator" w:id="0">
    <w:p w14:paraId="64ACBED8" w14:textId="77777777" w:rsidR="00BD256D" w:rsidRDefault="00BD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BA2" w14:textId="77777777" w:rsidR="00A44AD5" w:rsidRDefault="009F6979" w:rsidP="002969C4">
    <w:pPr>
      <w:pStyle w:val="Header"/>
      <w:tabs>
        <w:tab w:val="left" w:pos="0"/>
        <w:tab w:val="left" w:pos="6480"/>
      </w:tabs>
      <w:jc w:val="right"/>
    </w:pPr>
    <w:r>
      <w:softHyphen/>
    </w:r>
  </w:p>
  <w:p w14:paraId="1C554BA3" w14:textId="77777777" w:rsidR="00861DF7" w:rsidRDefault="00C00CFD" w:rsidP="002969C4">
    <w:pPr>
      <w:pStyle w:val="Header"/>
      <w:tabs>
        <w:tab w:val="left" w:pos="0"/>
        <w:tab w:val="left" w:pos="6480"/>
      </w:tabs>
      <w:jc w:val="right"/>
    </w:pPr>
    <w:r>
      <w:tab/>
    </w:r>
    <w:r w:rsidR="009F6979">
      <w:softHyphen/>
    </w:r>
    <w:r w:rsidR="009F6979">
      <w:softHyphen/>
    </w:r>
    <w:r w:rsidR="00D066E1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7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5"/>
      <w:gridCol w:w="5569"/>
    </w:tblGrid>
    <w:tr w:rsidR="00923D20" w14:paraId="1C554BB4" w14:textId="77777777" w:rsidTr="00880BEE">
      <w:trPr>
        <w:trHeight w:val="1178"/>
        <w:jc w:val="right"/>
      </w:trPr>
      <w:tc>
        <w:tcPr>
          <w:tcW w:w="3785" w:type="dxa"/>
          <w:tcFitText/>
        </w:tcPr>
        <w:p w14:paraId="1C554BA8" w14:textId="6755D97F" w:rsidR="00E17354" w:rsidRDefault="001D2232" w:rsidP="00980F9F">
          <w:pPr>
            <w:pStyle w:val="Header"/>
            <w:tabs>
              <w:tab w:val="left" w:pos="0"/>
              <w:tab w:val="left" w:pos="6480"/>
            </w:tabs>
          </w:pPr>
          <w:r w:rsidRPr="001D2232">
            <w:rPr>
              <w:noProof/>
            </w:rPr>
            <w:drawing>
              <wp:anchor distT="0" distB="0" distL="114300" distR="114300" simplePos="0" relativeHeight="251696128" behindDoc="0" locked="0" layoutInCell="1" allowOverlap="1" wp14:anchorId="6385CFA0" wp14:editId="0E22ECE2">
                <wp:simplePos x="0" y="0"/>
                <wp:positionH relativeFrom="column">
                  <wp:posOffset>-635</wp:posOffset>
                </wp:positionH>
                <wp:positionV relativeFrom="paragraph">
                  <wp:posOffset>9194</wp:posOffset>
                </wp:positionV>
                <wp:extent cx="1124712" cy="493776"/>
                <wp:effectExtent l="0" t="0" r="0" b="1905"/>
                <wp:wrapNone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klein\AppData\Roaming\Microsoft\Templates\Document Themes\brookfield-lockup-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712" cy="493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9" w:type="dxa"/>
        </w:tcPr>
        <w:p w14:paraId="1C554BB3" w14:textId="77777777" w:rsidR="00E17354" w:rsidRDefault="00E17354" w:rsidP="00923D20">
          <w:pPr>
            <w:tabs>
              <w:tab w:val="left" w:pos="1094"/>
            </w:tabs>
            <w:jc w:val="right"/>
          </w:pPr>
        </w:p>
      </w:tc>
    </w:tr>
  </w:tbl>
  <w:p w14:paraId="1C554BB5" w14:textId="77777777" w:rsidR="00A44AD5" w:rsidRDefault="00A44AD5" w:rsidP="00980F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5A3D"/>
    <w:multiLevelType w:val="hybridMultilevel"/>
    <w:tmpl w:val="BDA85F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1557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B6"/>
    <w:rsid w:val="000207C0"/>
    <w:rsid w:val="000724DB"/>
    <w:rsid w:val="00075146"/>
    <w:rsid w:val="000841F0"/>
    <w:rsid w:val="000919F5"/>
    <w:rsid w:val="00091BF1"/>
    <w:rsid w:val="00097201"/>
    <w:rsid w:val="000B4CCC"/>
    <w:rsid w:val="000B575E"/>
    <w:rsid w:val="000D3B39"/>
    <w:rsid w:val="000F0F90"/>
    <w:rsid w:val="0011083A"/>
    <w:rsid w:val="001119CC"/>
    <w:rsid w:val="00113F1F"/>
    <w:rsid w:val="00120CC2"/>
    <w:rsid w:val="001340F2"/>
    <w:rsid w:val="00157D18"/>
    <w:rsid w:val="00176272"/>
    <w:rsid w:val="001D2232"/>
    <w:rsid w:val="001F1FCE"/>
    <w:rsid w:val="0021314E"/>
    <w:rsid w:val="00221B5A"/>
    <w:rsid w:val="00235D7D"/>
    <w:rsid w:val="0025470B"/>
    <w:rsid w:val="00281C32"/>
    <w:rsid w:val="002969C4"/>
    <w:rsid w:val="002A0326"/>
    <w:rsid w:val="002B4A44"/>
    <w:rsid w:val="003030D2"/>
    <w:rsid w:val="00321E39"/>
    <w:rsid w:val="003240EE"/>
    <w:rsid w:val="00335BB0"/>
    <w:rsid w:val="00351474"/>
    <w:rsid w:val="003C1770"/>
    <w:rsid w:val="003F6FA0"/>
    <w:rsid w:val="004010C3"/>
    <w:rsid w:val="00421522"/>
    <w:rsid w:val="004218F7"/>
    <w:rsid w:val="00444D68"/>
    <w:rsid w:val="00466DEF"/>
    <w:rsid w:val="00490DDB"/>
    <w:rsid w:val="00491B47"/>
    <w:rsid w:val="00494BED"/>
    <w:rsid w:val="004F6A05"/>
    <w:rsid w:val="00564FFA"/>
    <w:rsid w:val="00580E81"/>
    <w:rsid w:val="00592EDE"/>
    <w:rsid w:val="005B1B3F"/>
    <w:rsid w:val="005C5369"/>
    <w:rsid w:val="005D3A42"/>
    <w:rsid w:val="00603DDA"/>
    <w:rsid w:val="00604542"/>
    <w:rsid w:val="00604579"/>
    <w:rsid w:val="00605F6C"/>
    <w:rsid w:val="006065B6"/>
    <w:rsid w:val="0065071D"/>
    <w:rsid w:val="00660599"/>
    <w:rsid w:val="00663815"/>
    <w:rsid w:val="0067777C"/>
    <w:rsid w:val="006C3414"/>
    <w:rsid w:val="006E2128"/>
    <w:rsid w:val="006E7A5E"/>
    <w:rsid w:val="007433C5"/>
    <w:rsid w:val="00750358"/>
    <w:rsid w:val="00751813"/>
    <w:rsid w:val="00752FA2"/>
    <w:rsid w:val="00755AD6"/>
    <w:rsid w:val="00756CBC"/>
    <w:rsid w:val="00761583"/>
    <w:rsid w:val="007633ED"/>
    <w:rsid w:val="007673D7"/>
    <w:rsid w:val="00767405"/>
    <w:rsid w:val="00776378"/>
    <w:rsid w:val="007D10D2"/>
    <w:rsid w:val="007D2E69"/>
    <w:rsid w:val="00802D92"/>
    <w:rsid w:val="00821A51"/>
    <w:rsid w:val="00832CCA"/>
    <w:rsid w:val="00841F1C"/>
    <w:rsid w:val="00861DF7"/>
    <w:rsid w:val="00880BEE"/>
    <w:rsid w:val="00882FFA"/>
    <w:rsid w:val="008848CB"/>
    <w:rsid w:val="00885A24"/>
    <w:rsid w:val="008948D2"/>
    <w:rsid w:val="0089654B"/>
    <w:rsid w:val="00923D20"/>
    <w:rsid w:val="00936C90"/>
    <w:rsid w:val="00971E03"/>
    <w:rsid w:val="0097255C"/>
    <w:rsid w:val="00980F9F"/>
    <w:rsid w:val="00997A97"/>
    <w:rsid w:val="009A624C"/>
    <w:rsid w:val="009D3533"/>
    <w:rsid w:val="009F6979"/>
    <w:rsid w:val="00A019C2"/>
    <w:rsid w:val="00A14DB6"/>
    <w:rsid w:val="00A27C07"/>
    <w:rsid w:val="00A413EE"/>
    <w:rsid w:val="00A44AD5"/>
    <w:rsid w:val="00A44F6D"/>
    <w:rsid w:val="00A537EC"/>
    <w:rsid w:val="00A70D44"/>
    <w:rsid w:val="00A73C19"/>
    <w:rsid w:val="00A74D17"/>
    <w:rsid w:val="00AA1CB4"/>
    <w:rsid w:val="00AD21F5"/>
    <w:rsid w:val="00AD5CAA"/>
    <w:rsid w:val="00B30FAA"/>
    <w:rsid w:val="00B353D5"/>
    <w:rsid w:val="00B40D1E"/>
    <w:rsid w:val="00B442D1"/>
    <w:rsid w:val="00B5277A"/>
    <w:rsid w:val="00B65F5C"/>
    <w:rsid w:val="00B87735"/>
    <w:rsid w:val="00BA5B0D"/>
    <w:rsid w:val="00BC5B40"/>
    <w:rsid w:val="00BD256D"/>
    <w:rsid w:val="00C00CFD"/>
    <w:rsid w:val="00C031C5"/>
    <w:rsid w:val="00C06938"/>
    <w:rsid w:val="00C34FAF"/>
    <w:rsid w:val="00C42D63"/>
    <w:rsid w:val="00C463C3"/>
    <w:rsid w:val="00C630DC"/>
    <w:rsid w:val="00C634C1"/>
    <w:rsid w:val="00C844A8"/>
    <w:rsid w:val="00CA04B7"/>
    <w:rsid w:val="00CC4961"/>
    <w:rsid w:val="00CE30BC"/>
    <w:rsid w:val="00D066E1"/>
    <w:rsid w:val="00D67480"/>
    <w:rsid w:val="00DB593A"/>
    <w:rsid w:val="00DC1C4F"/>
    <w:rsid w:val="00E17354"/>
    <w:rsid w:val="00E45D37"/>
    <w:rsid w:val="00E600E2"/>
    <w:rsid w:val="00E80828"/>
    <w:rsid w:val="00E80C22"/>
    <w:rsid w:val="00EF3EB6"/>
    <w:rsid w:val="00F00839"/>
    <w:rsid w:val="00F22DBF"/>
    <w:rsid w:val="00F64DDB"/>
    <w:rsid w:val="00F90576"/>
    <w:rsid w:val="00F94BBB"/>
    <w:rsid w:val="00FA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5578d"/>
    </o:shapedefaults>
    <o:shapelayout v:ext="edit">
      <o:idmap v:ext="edit" data="2"/>
    </o:shapelayout>
  </w:shapeDefaults>
  <w:decimalSymbol w:val="."/>
  <w:listSeparator w:val=","/>
  <w14:docId w14:val="1C554B9D"/>
  <w15:docId w15:val="{B2140A4F-91B9-4486-BD47-9655D54E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7255C"/>
    <w:rPr>
      <w:rFonts w:asciiTheme="minorHAnsi" w:hAnsiTheme="minorHAns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64FFA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44A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4B4F54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413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323F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4AD5"/>
    <w:pPr>
      <w:tabs>
        <w:tab w:val="center" w:pos="4320"/>
        <w:tab w:val="right" w:pos="8640"/>
      </w:tabs>
    </w:pPr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rsid w:val="00A44AD5"/>
    <w:pPr>
      <w:tabs>
        <w:tab w:val="center" w:pos="4320"/>
        <w:tab w:val="right" w:pos="8640"/>
      </w:tabs>
    </w:pPr>
    <w:rPr>
      <w:rFonts w:asciiTheme="majorHAnsi" w:hAnsiTheme="majorHAnsi"/>
      <w:sz w:val="15"/>
    </w:rPr>
  </w:style>
  <w:style w:type="character" w:styleId="PageNumber">
    <w:name w:val="page number"/>
    <w:basedOn w:val="DefaultParagraphFont"/>
    <w:rsid w:val="00750358"/>
  </w:style>
  <w:style w:type="paragraph" w:styleId="BalloonText">
    <w:name w:val="Balloon Text"/>
    <w:basedOn w:val="Normal"/>
    <w:link w:val="BalloonTextChar"/>
    <w:rsid w:val="0029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69C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64FFA"/>
    <w:rPr>
      <w:rFonts w:asciiTheme="majorHAnsi" w:eastAsiaTheme="majorEastAsia" w:hAnsiTheme="majorHAnsi" w:cstheme="majorBidi"/>
      <w:b/>
      <w:bCs/>
      <w:sz w:val="28"/>
      <w:szCs w:val="28"/>
      <w:lang w:val="en-US" w:eastAsia="en-US"/>
    </w:rPr>
  </w:style>
  <w:style w:type="character" w:styleId="Emphasis">
    <w:name w:val="Emphasis"/>
    <w:basedOn w:val="DefaultParagraphFont"/>
    <w:rsid w:val="00A44AD5"/>
    <w:rPr>
      <w:b/>
      <w:i/>
      <w:iCs/>
    </w:rPr>
  </w:style>
  <w:style w:type="paragraph" w:styleId="NoSpacing">
    <w:name w:val="No Spacing"/>
    <w:uiPriority w:val="1"/>
    <w:rsid w:val="00564FFA"/>
    <w:rPr>
      <w:sz w:val="22"/>
      <w:szCs w:val="24"/>
      <w:lang w:val="en-US" w:eastAsia="en-US"/>
    </w:rPr>
  </w:style>
  <w:style w:type="character" w:styleId="Strong">
    <w:name w:val="Strong"/>
    <w:aliases w:val="Quotes"/>
    <w:basedOn w:val="DefaultParagraphFont"/>
    <w:qFormat/>
    <w:rsid w:val="008848CB"/>
    <w:rPr>
      <w:rFonts w:asciiTheme="majorHAnsi" w:hAnsiTheme="majorHAnsi"/>
      <w:b w:val="0"/>
      <w:bCs/>
      <w:i/>
      <w:sz w:val="24"/>
    </w:rPr>
  </w:style>
  <w:style w:type="paragraph" w:styleId="Title">
    <w:name w:val="Title"/>
    <w:basedOn w:val="Normal"/>
    <w:next w:val="Normal"/>
    <w:link w:val="TitleChar"/>
    <w:qFormat/>
    <w:rsid w:val="00802D92"/>
    <w:pPr>
      <w:pBdr>
        <w:bottom w:val="single" w:sz="8" w:space="4" w:color="00677F" w:themeColor="accent1"/>
      </w:pBdr>
      <w:spacing w:after="300"/>
      <w:contextualSpacing/>
    </w:pPr>
    <w:rPr>
      <w:rFonts w:asciiTheme="majorHAnsi" w:eastAsiaTheme="majorEastAsia" w:hAnsiTheme="majorHAnsi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802D92"/>
    <w:rPr>
      <w:rFonts w:asciiTheme="majorHAnsi" w:eastAsiaTheme="majorEastAsia" w:hAnsiTheme="majorHAnsi" w:cstheme="majorBidi"/>
      <w:b/>
      <w:sz w:val="3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rsid w:val="00A44AD5"/>
    <w:pPr>
      <w:numPr>
        <w:ilvl w:val="1"/>
      </w:numPr>
    </w:pPr>
    <w:rPr>
      <w:rFonts w:asciiTheme="majorHAnsi" w:eastAsiaTheme="majorEastAsia" w:hAnsiTheme="majorHAnsi" w:cstheme="majorBidi"/>
      <w:i/>
      <w:iCs/>
      <w:color w:val="4B4F54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A44AD5"/>
    <w:rPr>
      <w:rFonts w:asciiTheme="majorHAnsi" w:eastAsiaTheme="majorEastAsia" w:hAnsiTheme="majorHAnsi" w:cstheme="majorBidi"/>
      <w:i/>
      <w:iCs/>
      <w:color w:val="4B4F54" w:themeColor="text1"/>
      <w:spacing w:val="15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A44AD5"/>
    <w:rPr>
      <w:rFonts w:asciiTheme="majorHAnsi" w:eastAsiaTheme="majorEastAsia" w:hAnsiTheme="majorHAnsi" w:cstheme="majorBidi"/>
      <w:b/>
      <w:color w:val="4B4F54" w:themeColor="tex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413EE"/>
    <w:rPr>
      <w:rFonts w:asciiTheme="majorHAnsi" w:eastAsiaTheme="majorEastAsia" w:hAnsiTheme="majorHAnsi" w:cstheme="majorBidi"/>
      <w:color w:val="00323F" w:themeColor="accent1" w:themeShade="7F"/>
      <w:sz w:val="24"/>
      <w:szCs w:val="24"/>
      <w:lang w:val="en-US" w:eastAsia="en-US"/>
    </w:rPr>
  </w:style>
  <w:style w:type="paragraph" w:customStyle="1" w:styleId="Quoteblock">
    <w:name w:val="Quote block"/>
    <w:basedOn w:val="Normal"/>
    <w:link w:val="QuoteblockChar"/>
    <w:qFormat/>
    <w:rsid w:val="00936C90"/>
    <w:pPr>
      <w:pBdr>
        <w:left w:val="single" w:sz="4" w:space="10" w:color="auto"/>
      </w:pBdr>
      <w:ind w:left="720"/>
    </w:pPr>
    <w:rPr>
      <w:rFonts w:asciiTheme="majorHAnsi" w:hAnsiTheme="majorHAnsi" w:cstheme="minorHAnsi"/>
      <w:i/>
      <w:sz w:val="24"/>
    </w:rPr>
  </w:style>
  <w:style w:type="character" w:customStyle="1" w:styleId="QuoteblockChar">
    <w:name w:val="Quote block Char"/>
    <w:basedOn w:val="DefaultParagraphFont"/>
    <w:link w:val="Quoteblock"/>
    <w:rsid w:val="00936C90"/>
    <w:rPr>
      <w:rFonts w:asciiTheme="majorHAnsi" w:hAnsiTheme="majorHAnsi" w:cstheme="minorHAnsi"/>
      <w:i/>
      <w:sz w:val="24"/>
      <w:szCs w:val="24"/>
      <w:lang w:val="en-US" w:eastAsia="en-US"/>
    </w:rPr>
  </w:style>
  <w:style w:type="table" w:styleId="TableGrid">
    <w:name w:val="Table Grid"/>
    <w:basedOn w:val="TableNormal"/>
    <w:rsid w:val="00A4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97255C"/>
    <w:rPr>
      <w:rFonts w:asciiTheme="majorHAnsi" w:hAnsiTheme="majorHAnsi"/>
      <w:sz w:val="15"/>
      <w:szCs w:val="24"/>
      <w:lang w:val="en-US" w:eastAsia="en-US"/>
    </w:rPr>
  </w:style>
  <w:style w:type="paragraph" w:customStyle="1" w:styleId="Default">
    <w:name w:val="Default"/>
    <w:rsid w:val="00C069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C069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9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C06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12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ipath.bgrs.com/" TargetMode="External"/><Relationship Id="rId18" Type="http://schemas.openxmlformats.org/officeDocument/2006/relationships/image" Target="media/image3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2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ipath-dev.bgrs.com/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uipath-qa.bgrs.com/" TargetMode="External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ipath-stage.bgrs.com/" TargetMode="External"/><Relationship Id="rId22" Type="http://schemas.openxmlformats.org/officeDocument/2006/relationships/image" Target="media/image7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dular-light_kw">
  <a:themeElements>
    <a:clrScheme name="Brookfield 2015">
      <a:dk1>
        <a:srgbClr val="4B4F54"/>
      </a:dk1>
      <a:lt1>
        <a:sysClr val="window" lastClr="FFFFFF"/>
      </a:lt1>
      <a:dk2>
        <a:srgbClr val="000000"/>
      </a:dk2>
      <a:lt2>
        <a:srgbClr val="C1C6C8"/>
      </a:lt2>
      <a:accent1>
        <a:srgbClr val="00677F"/>
      </a:accent1>
      <a:accent2>
        <a:srgbClr val="722257"/>
      </a:accent2>
      <a:accent3>
        <a:srgbClr val="BA0C2F"/>
      </a:accent3>
      <a:accent4>
        <a:srgbClr val="ECD898"/>
      </a:accent4>
      <a:accent5>
        <a:srgbClr val="C6BCD0"/>
      </a:accent5>
      <a:accent6>
        <a:srgbClr val="9CDBD9"/>
      </a:accent6>
      <a:hlink>
        <a:srgbClr val="0000FF"/>
      </a:hlink>
      <a:folHlink>
        <a:srgbClr val="800080"/>
      </a:folHlink>
    </a:clrScheme>
    <a:fontScheme name="Brookfield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ular-light_kw" id="{F90BBD0B-9F54-486A-B4EB-CEE144A74402}" vid="{CC7D0147-AB22-4B1C-842F-B5D6A78604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FB5C6416D5949BBCFDD380806CB77" ma:contentTypeVersion="8" ma:contentTypeDescription="Create a new document." ma:contentTypeScope="" ma:versionID="f98b56eeda812b1dcc96d9f120608ee2">
  <xsd:schema xmlns:xsd="http://www.w3.org/2001/XMLSchema" xmlns:xs="http://www.w3.org/2001/XMLSchema" xmlns:p="http://schemas.microsoft.com/office/2006/metadata/properties" xmlns:ns1="http://schemas.microsoft.com/sharepoint/v3" xmlns:ns2="8663cbab-44e4-4f95-93db-c4af49a87a3e" xmlns:ns3="9a3453d4-a7e4-4916-921f-241f3225c416" targetNamespace="http://schemas.microsoft.com/office/2006/metadata/properties" ma:root="true" ma:fieldsID="08c4a4a0bc3fed5f3e1ec84a5e3dd254" ns1:_="" ns2:_="" ns3:_="">
    <xsd:import namespace="http://schemas.microsoft.com/sharepoint/v3"/>
    <xsd:import namespace="8663cbab-44e4-4f95-93db-c4af49a87a3e"/>
    <xsd:import namespace="9a3453d4-a7e4-4916-921f-241f3225c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730b234973c4e9d978229a476be1cad" minOccurs="0"/>
                <xsd:element ref="ns3:TaxCatchAll" minOccurs="0"/>
                <xsd:element ref="ns2:e98e68f3ba524c09b548e25a7dcb96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cbab-44e4-4f95-93db-c4af49a87a3e" elementFormDefault="qualified">
    <xsd:import namespace="http://schemas.microsoft.com/office/2006/documentManagement/types"/>
    <xsd:import namespace="http://schemas.microsoft.com/office/infopath/2007/PartnerControls"/>
    <xsd:element name="l730b234973c4e9d978229a476be1cad" ma:index="11" ma:taxonomy="true" ma:internalName="l730b234973c4e9d978229a476be1cad" ma:taxonomyFieldName="Document_x0020_Category" ma:displayName="Document Category" ma:readOnly="false" ma:default="" ma:fieldId="{5730b234-973c-4e9d-9782-29a476be1cad}" ma:sspId="42ba3da8-14f7-41ca-b698-35ca891715f9" ma:termSetId="61cf0809-f6c3-4107-80ef-c42c8c79979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98e68f3ba524c09b548e25a7dcb96e0" ma:index="15" nillable="true" ma:taxonomy="true" ma:internalName="e98e68f3ba524c09b548e25a7dcb96e0" ma:taxonomyFieldName="Region" ma:displayName="Region" ma:default="" ma:fieldId="{e98e68f3-ba52-4c09-b548-e25a7dcb96e0}" ma:sspId="42ba3da8-14f7-41ca-b698-35ca891715f9" ma:termSetId="62a2b726-14be-4e44-a03e-7f547d1c78a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453d4-a7e4-4916-921f-241f3225c4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a1377f-221c-43b8-ba72-88e49e75ed49}" ma:internalName="TaxCatchAll" ma:showField="CatchAllData" ma:web="9a3453d4-a7e4-4916-921f-241f3225c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8e68f3ba524c09b548e25a7dcb96e0 xmlns="8663cbab-44e4-4f95-93db-c4af49a87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78f62d5d-854f-47f1-90db-7da2eb54be74</TermId>
        </TermInfo>
      </Terms>
    </e98e68f3ba524c09b548e25a7dcb96e0>
    <l730b234973c4e9d978229a476be1cad xmlns="8663cbab-44e4-4f95-93db-c4af49a87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aca11054-750f-4841-a89d-3d0fced8e679</TermId>
        </TermInfo>
      </Terms>
    </l730b234973c4e9d978229a476be1cad>
    <TaxCatchAll xmlns="9a3453d4-a7e4-4916-921f-241f3225c416">
      <Value>19</Value>
      <Value>624</Value>
    </TaxCatchAl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4FEA1D-2E43-4730-8155-3061C39C8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701EA-7771-4798-B0F7-04B24BEE0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63cbab-44e4-4f95-93db-c4af49a87a3e"/>
    <ds:schemaRef ds:uri="9a3453d4-a7e4-4916-921f-241f3225c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E1D6C-240D-4728-9BF4-263552A6A2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02E8B-26C4-41F5-BC7E-C4EFC11C0129}">
  <ds:schemaRefs>
    <ds:schemaRef ds:uri="http://schemas.microsoft.com/office/2006/metadata/properties"/>
    <ds:schemaRef ds:uri="http://schemas.microsoft.com/office/infopath/2007/PartnerControls"/>
    <ds:schemaRef ds:uri="8663cbab-44e4-4f95-93db-c4af49a87a3e"/>
    <ds:schemaRef ds:uri="9a3453d4-a7e4-4916-921f-241f3225c41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Content Word Template (Letter)</vt:lpstr>
    </vt:vector>
  </TitlesOfParts>
  <Company>GMAC Mortgage Corp.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Content Word Template (Letter)</dc:title>
  <dc:creator>Bob Klein</dc:creator>
  <cp:lastModifiedBy>Sean</cp:lastModifiedBy>
  <cp:revision>6</cp:revision>
  <cp:lastPrinted>2015-10-20T15:05:00Z</cp:lastPrinted>
  <dcterms:created xsi:type="dcterms:W3CDTF">2022-02-17T14:06:00Z</dcterms:created>
  <dcterms:modified xsi:type="dcterms:W3CDTF">2022-02-17T15:23:00Z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0x01010095CFB5C6416D5949BBCFDD380806CB77</vt:lpwstr>
  </property>
  <property fmtid="{D5CDD505-2E9C-101B-9397-08002B2CF9AE}" pid="3" name="Region">
    <vt:lpwstr>19;#Global|78f62d5d-854f-47f1-90db-7da2eb54be74</vt:lpwstr>
  </property>
  <property fmtid="{D5CDD505-2E9C-101B-9397-08002B2CF9AE}" pid="4" name="Document Category">
    <vt:lpwstr>624;#Letter|aca11054-750f-4841-a89d-3d0fced8e679</vt:lpwstr>
  </property>
</Properties>
</file>