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19A" w14:textId="5DFBADD1" w:rsidR="000F0F90" w:rsidRDefault="001F5F21" w:rsidP="001F5F21">
      <w:pPr>
        <w:jc w:val="center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PowerBI</w:t>
      </w:r>
      <w:proofErr w:type="spellEnd"/>
      <w:r>
        <w:rPr>
          <w:b/>
          <w:bCs/>
          <w:sz w:val="24"/>
        </w:rPr>
        <w:t xml:space="preserve"> Grant Access to Workspace</w:t>
      </w:r>
    </w:p>
    <w:p w14:paraId="1B48024B" w14:textId="0DC3C9D6" w:rsidR="001F5F21" w:rsidRDefault="001F5F21" w:rsidP="001F5F21">
      <w:pPr>
        <w:rPr>
          <w:b/>
          <w:bCs/>
          <w:sz w:val="24"/>
        </w:rPr>
      </w:pPr>
    </w:p>
    <w:p w14:paraId="2B22DCCD" w14:textId="32E5768D" w:rsidR="001F5F21" w:rsidRPr="00774F0A" w:rsidRDefault="001F5F21" w:rsidP="001F5F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4F0A">
        <w:rPr>
          <w:sz w:val="18"/>
          <w:szCs w:val="18"/>
        </w:rPr>
        <w:t xml:space="preserve">Login to </w:t>
      </w:r>
      <w:proofErr w:type="spellStart"/>
      <w:r w:rsidRPr="00774F0A">
        <w:rPr>
          <w:sz w:val="18"/>
          <w:szCs w:val="18"/>
        </w:rPr>
        <w:t>PowerBI</w:t>
      </w:r>
      <w:proofErr w:type="spellEnd"/>
      <w:r w:rsidRPr="00774F0A">
        <w:rPr>
          <w:sz w:val="18"/>
          <w:szCs w:val="18"/>
        </w:rPr>
        <w:t xml:space="preserve"> using your Z account on </w:t>
      </w:r>
      <w:hyperlink r:id="rId11" w:history="1">
        <w:r w:rsidRPr="00774F0A">
          <w:rPr>
            <w:rStyle w:val="Hyperlink"/>
            <w:sz w:val="18"/>
            <w:szCs w:val="18"/>
          </w:rPr>
          <w:t>https://app.powerbi.com/</w:t>
        </w:r>
      </w:hyperlink>
    </w:p>
    <w:p w14:paraId="17002E2D" w14:textId="3C57DB7A" w:rsidR="001F5F21" w:rsidRPr="00774F0A" w:rsidRDefault="001F5F21" w:rsidP="001F5F21">
      <w:pPr>
        <w:ind w:left="360"/>
        <w:rPr>
          <w:sz w:val="18"/>
          <w:szCs w:val="18"/>
        </w:rPr>
      </w:pPr>
    </w:p>
    <w:p w14:paraId="118BB98E" w14:textId="7E22D7A5" w:rsidR="001F5F21" w:rsidRPr="00774F0A" w:rsidRDefault="001F5F21" w:rsidP="001F5F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4F0A">
        <w:rPr>
          <w:sz w:val="18"/>
          <w:szCs w:val="18"/>
        </w:rPr>
        <w:t>On the homepage click on the menu option “</w:t>
      </w:r>
      <w:proofErr w:type="gramStart"/>
      <w:r w:rsidRPr="00774F0A">
        <w:rPr>
          <w:sz w:val="18"/>
          <w:szCs w:val="18"/>
        </w:rPr>
        <w:t>Workspaces”  In</w:t>
      </w:r>
      <w:proofErr w:type="gramEnd"/>
      <w:r w:rsidRPr="00774F0A">
        <w:rPr>
          <w:sz w:val="18"/>
          <w:szCs w:val="18"/>
        </w:rPr>
        <w:t xml:space="preserve"> the ticket the requestor will tell you which Workspace they need access to.  In this example user is requesting access to SPM-Internal Prod.</w:t>
      </w:r>
    </w:p>
    <w:p w14:paraId="3CD7A563" w14:textId="77777777" w:rsidR="001F5F21" w:rsidRPr="00774F0A" w:rsidRDefault="001F5F21" w:rsidP="001F5F21">
      <w:pPr>
        <w:pStyle w:val="ListParagraph"/>
        <w:rPr>
          <w:sz w:val="18"/>
          <w:szCs w:val="18"/>
        </w:rPr>
      </w:pPr>
    </w:p>
    <w:p w14:paraId="19B7D79F" w14:textId="41F99350" w:rsidR="001F5F21" w:rsidRPr="00774F0A" w:rsidRDefault="001F5F21" w:rsidP="001F5F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4F0A">
        <w:rPr>
          <w:sz w:val="18"/>
          <w:szCs w:val="18"/>
        </w:rPr>
        <w:t xml:space="preserve">Click on the ellipsis icon beside the Workspace titled “SPM-Internal-Prod” and select  </w:t>
      </w:r>
      <w:proofErr w:type="gramStart"/>
      <w:r w:rsidRPr="00774F0A">
        <w:rPr>
          <w:sz w:val="18"/>
          <w:szCs w:val="18"/>
        </w:rPr>
        <w:t xml:space="preserve">   “</w:t>
      </w:r>
      <w:proofErr w:type="gramEnd"/>
      <w:r w:rsidRPr="00774F0A">
        <w:rPr>
          <w:sz w:val="18"/>
          <w:szCs w:val="18"/>
        </w:rPr>
        <w:t>Workspace Access”</w:t>
      </w:r>
    </w:p>
    <w:p w14:paraId="621C6448" w14:textId="1E9545FF" w:rsidR="001F5F21" w:rsidRPr="00774F0A" w:rsidRDefault="001F5F21" w:rsidP="001F5F21">
      <w:pPr>
        <w:jc w:val="center"/>
        <w:rPr>
          <w:sz w:val="18"/>
          <w:szCs w:val="18"/>
        </w:rPr>
      </w:pPr>
      <w:r w:rsidRPr="00774F0A">
        <w:rPr>
          <w:noProof/>
          <w:sz w:val="18"/>
          <w:szCs w:val="18"/>
        </w:rPr>
        <w:drawing>
          <wp:inline distT="0" distB="0" distL="0" distR="0" wp14:anchorId="329612B6" wp14:editId="3345A62B">
            <wp:extent cx="5317262" cy="1654259"/>
            <wp:effectExtent l="0" t="0" r="0" b="3175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7858" cy="16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B0A9F" w14:textId="0C2221C2" w:rsidR="001F5F21" w:rsidRPr="00774F0A" w:rsidRDefault="001F5F21" w:rsidP="001F5F21">
      <w:pPr>
        <w:rPr>
          <w:sz w:val="18"/>
          <w:szCs w:val="18"/>
        </w:rPr>
      </w:pPr>
    </w:p>
    <w:p w14:paraId="1475D47D" w14:textId="20DB2F3B" w:rsidR="001F5F21" w:rsidRPr="00774F0A" w:rsidRDefault="001F5F21" w:rsidP="001F5F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4F0A">
        <w:rPr>
          <w:sz w:val="18"/>
          <w:szCs w:val="18"/>
        </w:rPr>
        <w:t>Add the users Active Directory group in the field “Add admins, members or contributors”, select the level off access.  In this example we will give the group “Member Permission</w:t>
      </w:r>
      <w:proofErr w:type="gramStart"/>
      <w:r w:rsidRPr="00774F0A">
        <w:rPr>
          <w:sz w:val="18"/>
          <w:szCs w:val="18"/>
        </w:rPr>
        <w:t xml:space="preserve">” </w:t>
      </w:r>
      <w:r w:rsidR="00774F0A">
        <w:rPr>
          <w:sz w:val="18"/>
          <w:szCs w:val="18"/>
        </w:rPr>
        <w:t>.</w:t>
      </w:r>
      <w:proofErr w:type="gramEnd"/>
      <w:r w:rsidR="00774F0A">
        <w:rPr>
          <w:sz w:val="18"/>
          <w:szCs w:val="18"/>
        </w:rPr>
        <w:t xml:space="preserve">  The AD should be in the ticket however if not you will need to connect with the requestor</w:t>
      </w:r>
    </w:p>
    <w:p w14:paraId="340358FB" w14:textId="1FF6E357" w:rsidR="001F5F21" w:rsidRPr="00774F0A" w:rsidRDefault="001F5F21" w:rsidP="001F5F21">
      <w:pPr>
        <w:jc w:val="center"/>
        <w:rPr>
          <w:sz w:val="18"/>
          <w:szCs w:val="18"/>
        </w:rPr>
      </w:pPr>
      <w:r w:rsidRPr="00774F0A">
        <w:rPr>
          <w:noProof/>
          <w:sz w:val="18"/>
          <w:szCs w:val="18"/>
        </w:rPr>
        <w:drawing>
          <wp:inline distT="0" distB="0" distL="0" distR="0" wp14:anchorId="4466D9D3" wp14:editId="61B4C8F6">
            <wp:extent cx="5303609" cy="1883461"/>
            <wp:effectExtent l="0" t="0" r="0" b="25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5046" cy="188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5366" w14:textId="77777777" w:rsidR="001F5F21" w:rsidRPr="00774F0A" w:rsidRDefault="001F5F21" w:rsidP="001F5F21">
      <w:pPr>
        <w:jc w:val="center"/>
        <w:rPr>
          <w:sz w:val="18"/>
          <w:szCs w:val="18"/>
        </w:rPr>
      </w:pPr>
    </w:p>
    <w:p w14:paraId="414AEE5D" w14:textId="015E5C7B" w:rsidR="001F5F21" w:rsidRPr="00774F0A" w:rsidRDefault="001F5F21" w:rsidP="001F5F2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74F0A">
        <w:rPr>
          <w:sz w:val="18"/>
          <w:szCs w:val="18"/>
        </w:rPr>
        <w:t>Once you’ve completed filling out the required fields click on “Add”</w:t>
      </w:r>
    </w:p>
    <w:p w14:paraId="279ED1BA" w14:textId="13AFB4B1" w:rsidR="001F5F21" w:rsidRDefault="001F5F21" w:rsidP="001F5F21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E5F2320" wp14:editId="3F7262BC">
            <wp:extent cx="5300652" cy="1918655"/>
            <wp:effectExtent l="0" t="0" r="0" b="5715"/>
            <wp:docPr id="4" name="Picture 4" descr="Graphical user interface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email, websit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8480" cy="192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9E00" w14:textId="0D7393F5" w:rsidR="00774F0A" w:rsidRDefault="00774F0A" w:rsidP="00774F0A">
      <w:pPr>
        <w:rPr>
          <w:sz w:val="20"/>
          <w:szCs w:val="20"/>
        </w:rPr>
      </w:pPr>
    </w:p>
    <w:p w14:paraId="25FFD813" w14:textId="1FB04007" w:rsidR="00774F0A" w:rsidRPr="00774F0A" w:rsidRDefault="00774F0A" w:rsidP="00774F0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Have the requestor validate they can access the </w:t>
      </w:r>
      <w:proofErr w:type="spellStart"/>
      <w:r>
        <w:rPr>
          <w:sz w:val="20"/>
          <w:szCs w:val="20"/>
        </w:rPr>
        <w:t>WorkSpace</w:t>
      </w:r>
      <w:proofErr w:type="spellEnd"/>
    </w:p>
    <w:sectPr w:rsidR="00774F0A" w:rsidRPr="00774F0A" w:rsidSect="00E80828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7515" w14:textId="77777777" w:rsidR="00E729B1" w:rsidRDefault="00E729B1">
      <w:r>
        <w:separator/>
      </w:r>
    </w:p>
  </w:endnote>
  <w:endnote w:type="continuationSeparator" w:id="0">
    <w:p w14:paraId="25B56730" w14:textId="77777777" w:rsidR="00E729B1" w:rsidRDefault="00E7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01A3" w14:textId="77777777" w:rsidR="0097255C" w:rsidRDefault="0089654B">
    <w:pPr>
      <w:pStyle w:val="Footer"/>
    </w:pP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  <w:r>
      <w:rPr>
        <w:rFonts w:ascii="Arial" w:hAnsi="Arial" w:cs="Arial"/>
        <w:color w:val="5F6062"/>
        <w:sz w:val="13"/>
        <w:szCs w:val="15"/>
      </w:rPr>
      <w:softHyphen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97255C" w14:paraId="359501A5" w14:textId="77777777" w:rsidTr="0097255C">
      <w:tc>
        <w:tcPr>
          <w:tcW w:w="12960" w:type="dxa"/>
          <w:tcBorders>
            <w:bottom w:val="single" w:sz="8" w:space="0" w:color="C1C6C8" w:themeColor="background2"/>
          </w:tcBorders>
        </w:tcPr>
        <w:p w14:paraId="359501A4" w14:textId="77777777" w:rsidR="0097255C" w:rsidRDefault="0097255C" w:rsidP="009C3807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359501B1" wp14:editId="359501B2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softHyphen/>
          </w:r>
        </w:p>
      </w:tc>
    </w:tr>
  </w:tbl>
  <w:p w14:paraId="359501A6" w14:textId="77777777" w:rsidR="00C463C3" w:rsidRDefault="0097255C">
    <w:pPr>
      <w:pStyle w:val="Footer"/>
    </w:pPr>
    <w:r w:rsidRPr="00776378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59501B3" wp14:editId="359501B4">
              <wp:simplePos x="0" y="0"/>
              <wp:positionH relativeFrom="column">
                <wp:posOffset>-915670</wp:posOffset>
              </wp:positionH>
              <wp:positionV relativeFrom="paragraph">
                <wp:posOffset>74848</wp:posOffset>
              </wp:positionV>
              <wp:extent cx="7929880" cy="192024"/>
              <wp:effectExtent l="0" t="0" r="0" b="0"/>
              <wp:wrapNone/>
              <wp:docPr id="2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9880" cy="192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01BB" w14:textId="77777777" w:rsidR="0097255C" w:rsidRPr="00D066E1" w:rsidRDefault="0097255C" w:rsidP="0097255C">
                          <w:pPr>
                            <w:jc w:val="center"/>
                            <w:rPr>
                              <w:rFonts w:ascii="Arial" w:hAnsi="Arial" w:cs="Arial"/>
                              <w:color w:val="5F6062"/>
                              <w:sz w:val="13"/>
                              <w:szCs w:val="15"/>
                            </w:rPr>
                          </w:pPr>
                          <w:r w:rsidRPr="009F6979">
                            <w:rPr>
                              <w:rFonts w:ascii="Arial" w:hAnsi="Arial" w:cs="Arial"/>
                              <w:color w:val="5F6062"/>
                              <w:sz w:val="13"/>
                              <w:szCs w:val="15"/>
                            </w:rPr>
                            <w:t xml:space="preserve">Brookfield </w:t>
                          </w:r>
                          <w:r>
                            <w:rPr>
                              <w:rFonts w:ascii="Arial" w:hAnsi="Arial" w:cs="Arial"/>
                              <w:color w:val="5F6062"/>
                              <w:sz w:val="13"/>
                              <w:szCs w:val="15"/>
                            </w:rPr>
                            <w:t>Global Relocation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501B3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-72.1pt;margin-top:5.9pt;width:624.4pt;height:15.1pt;z-index:251694080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" filled="f" stroked="f">
              <v:textbox>
                <w:txbxContent>
                  <w:p w14:paraId="359501BB" w14:textId="77777777" w:rsidR="0097255C" w:rsidRPr="00D066E1" w:rsidRDefault="0097255C" w:rsidP="0097255C">
                    <w:pPr>
                      <w:jc w:val="center"/>
                      <w:rPr>
                        <w:rFonts w:ascii="Arial" w:hAnsi="Arial" w:cs="Arial"/>
                        <w:color w:val="5F6062"/>
                        <w:sz w:val="13"/>
                        <w:szCs w:val="15"/>
                      </w:rPr>
                    </w:pPr>
                    <w:r w:rsidRPr="009F6979">
                      <w:rPr>
                        <w:rFonts w:ascii="Arial" w:hAnsi="Arial" w:cs="Arial"/>
                        <w:color w:val="5F6062"/>
                        <w:sz w:val="13"/>
                        <w:szCs w:val="15"/>
                      </w:rPr>
                      <w:t xml:space="preserve">Brookfield </w:t>
                    </w:r>
                    <w:r>
                      <w:rPr>
                        <w:rFonts w:ascii="Arial" w:hAnsi="Arial" w:cs="Arial"/>
                        <w:color w:val="5F6062"/>
                        <w:sz w:val="13"/>
                        <w:szCs w:val="15"/>
                      </w:rPr>
                      <w:t>Global Relocation Services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C1C6C8" w:themeColor="background2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C5369" w14:paraId="359501AF" w14:textId="77777777" w:rsidTr="005C5369">
      <w:tc>
        <w:tcPr>
          <w:tcW w:w="9270" w:type="dxa"/>
          <w:tcBorders>
            <w:bottom w:val="single" w:sz="8" w:space="0" w:color="C1C6C8" w:themeColor="background2"/>
          </w:tcBorders>
        </w:tcPr>
        <w:p w14:paraId="359501AE" w14:textId="77777777" w:rsidR="005C5369" w:rsidRDefault="000F0F90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89984" behindDoc="0" locked="0" layoutInCell="1" allowOverlap="1" wp14:anchorId="359501B7" wp14:editId="359501B8">
                <wp:simplePos x="0" y="0"/>
                <wp:positionH relativeFrom="column">
                  <wp:posOffset>-7620</wp:posOffset>
                </wp:positionH>
                <wp:positionV relativeFrom="paragraph">
                  <wp:posOffset>91029</wp:posOffset>
                </wp:positionV>
                <wp:extent cx="333375" cy="45085"/>
                <wp:effectExtent l="0" t="0" r="9525" b="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t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5369">
            <w:softHyphen/>
          </w:r>
        </w:p>
      </w:tc>
    </w:tr>
  </w:tbl>
  <w:p w14:paraId="359501B0" w14:textId="77777777" w:rsidR="00776378" w:rsidRDefault="00B30FAA">
    <w:pPr>
      <w:pStyle w:val="Footer"/>
    </w:pPr>
    <w:r w:rsidRPr="0077637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9501B9" wp14:editId="359501BA">
              <wp:simplePos x="0" y="0"/>
              <wp:positionH relativeFrom="column">
                <wp:posOffset>-914400</wp:posOffset>
              </wp:positionH>
              <wp:positionV relativeFrom="paragraph">
                <wp:posOffset>64770</wp:posOffset>
              </wp:positionV>
              <wp:extent cx="7929880" cy="192024"/>
              <wp:effectExtent l="0" t="0" r="0" b="0"/>
              <wp:wrapNone/>
              <wp:docPr id="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9880" cy="192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01BC" w14:textId="26C6348E" w:rsidR="00776378" w:rsidRPr="00D066E1" w:rsidRDefault="00776378" w:rsidP="00776378">
                          <w:pPr>
                            <w:jc w:val="center"/>
                            <w:rPr>
                              <w:rFonts w:ascii="Arial" w:hAnsi="Arial" w:cs="Arial"/>
                              <w:color w:val="5F6062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501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5.1pt;width:624.4pt;height:15.1pt;z-index:251666432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" filled="f" stroked="f">
              <v:textbox>
                <w:txbxContent>
                  <w:p w14:paraId="359501BC" w14:textId="26C6348E" w:rsidR="00776378" w:rsidRPr="00D066E1" w:rsidRDefault="00776378" w:rsidP="00776378">
                    <w:pPr>
                      <w:jc w:val="center"/>
                      <w:rPr>
                        <w:rFonts w:ascii="Arial" w:hAnsi="Arial" w:cs="Arial"/>
                        <w:color w:val="5F6062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DB8D" w14:textId="77777777" w:rsidR="00E729B1" w:rsidRDefault="00E729B1">
      <w:r>
        <w:separator/>
      </w:r>
    </w:p>
  </w:footnote>
  <w:footnote w:type="continuationSeparator" w:id="0">
    <w:p w14:paraId="4C1A3C58" w14:textId="77777777" w:rsidR="00E729B1" w:rsidRDefault="00E7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01A1" w14:textId="77777777" w:rsidR="00A44AD5" w:rsidRDefault="009F6979" w:rsidP="002969C4">
    <w:pPr>
      <w:pStyle w:val="Header"/>
      <w:tabs>
        <w:tab w:val="left" w:pos="0"/>
        <w:tab w:val="left" w:pos="6480"/>
      </w:tabs>
      <w:jc w:val="right"/>
    </w:pPr>
    <w:r>
      <w:softHyphen/>
    </w:r>
  </w:p>
  <w:p w14:paraId="359501A2" w14:textId="77777777" w:rsidR="00861DF7" w:rsidRDefault="00C00CFD" w:rsidP="002969C4">
    <w:pPr>
      <w:pStyle w:val="Header"/>
      <w:tabs>
        <w:tab w:val="left" w:pos="0"/>
        <w:tab w:val="left" w:pos="6480"/>
      </w:tabs>
      <w:jc w:val="right"/>
    </w:pPr>
    <w:r>
      <w:tab/>
    </w:r>
    <w:r w:rsidR="009F6979">
      <w:softHyphen/>
    </w:r>
    <w:r w:rsidR="009F6979">
      <w:softHyphen/>
    </w:r>
    <w:r w:rsidR="00D066E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7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5569"/>
    </w:tblGrid>
    <w:tr w:rsidR="00923D20" w14:paraId="359501AC" w14:textId="77777777" w:rsidTr="00880BEE">
      <w:trPr>
        <w:trHeight w:val="1178"/>
        <w:jc w:val="right"/>
      </w:trPr>
      <w:tc>
        <w:tcPr>
          <w:tcW w:w="3785" w:type="dxa"/>
          <w:tcFitText/>
        </w:tcPr>
        <w:p w14:paraId="359501A7" w14:textId="31718159" w:rsidR="00E17354" w:rsidRDefault="00C20D83" w:rsidP="00980F9F">
          <w:pPr>
            <w:pStyle w:val="Header"/>
            <w:tabs>
              <w:tab w:val="left" w:pos="0"/>
              <w:tab w:val="left" w:pos="6480"/>
            </w:tabs>
          </w:pPr>
          <w:r w:rsidRPr="00C20D83">
            <w:rPr>
              <w:noProof/>
            </w:rPr>
            <w:drawing>
              <wp:inline distT="0" distB="0" distL="0" distR="0" wp14:anchorId="6A7C08BF" wp14:editId="33688A4A">
                <wp:extent cx="702199" cy="305435"/>
                <wp:effectExtent l="0" t="0" r="3175" b="0"/>
                <wp:docPr id="1026" name="Picture 2" descr="K:\65868_Brookfield\katie.staszcuk\3180982\Source\BGRS_Logo_Colour_RGB_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K:\65868_Brookfield\katie.staszcuk\3180982\Source\BGRS_Logo_Colour_RGB_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199" cy="3054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9" w:type="dxa"/>
        </w:tcPr>
        <w:tbl>
          <w:tblPr>
            <w:tblStyle w:val="TableGrid"/>
            <w:tblpPr w:leftFromText="187" w:rightFromText="187" w:vertAnchor="text" w:horzAnchor="margin" w:tblpXSpec="right" w:tblpY="1"/>
            <w:tblW w:w="3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70"/>
            <w:gridCol w:w="630"/>
          </w:tblGrid>
          <w:tr w:rsidR="00D17525" w14:paraId="359501AA" w14:textId="77777777" w:rsidTr="00D17525">
            <w:tc>
              <w:tcPr>
                <w:tcW w:w="2970" w:type="dxa"/>
              </w:tcPr>
              <w:p w14:paraId="359501A8" w14:textId="77777777" w:rsidR="00D17525" w:rsidRDefault="00D17525" w:rsidP="00D17525">
                <w:pPr>
                  <w:rPr>
                    <w:rFonts w:ascii="Georgia" w:hAnsi="Georgia" w:cs="Arial"/>
                    <w:color w:val="5F6062"/>
                    <w:sz w:val="15"/>
                    <w:szCs w:val="15"/>
                  </w:rPr>
                </w:pPr>
              </w:p>
            </w:tc>
            <w:tc>
              <w:tcPr>
                <w:tcW w:w="630" w:type="dxa"/>
              </w:tcPr>
              <w:p w14:paraId="359501A9" w14:textId="77777777" w:rsidR="00D17525" w:rsidRDefault="00D17525" w:rsidP="00351474">
                <w:pPr>
                  <w:rPr>
                    <w:rFonts w:ascii="Georgia" w:hAnsi="Georgia" w:cs="Arial"/>
                    <w:color w:val="5F6062"/>
                    <w:sz w:val="15"/>
                    <w:szCs w:val="15"/>
                  </w:rPr>
                </w:pPr>
              </w:p>
            </w:tc>
          </w:tr>
        </w:tbl>
        <w:p w14:paraId="359501AB" w14:textId="77777777" w:rsidR="00E17354" w:rsidRDefault="00E17354" w:rsidP="00923D20">
          <w:pPr>
            <w:tabs>
              <w:tab w:val="left" w:pos="1094"/>
            </w:tabs>
            <w:jc w:val="right"/>
          </w:pPr>
        </w:p>
      </w:tc>
    </w:tr>
  </w:tbl>
  <w:p w14:paraId="359501AD" w14:textId="77777777" w:rsidR="00A44AD5" w:rsidRDefault="00A44AD5" w:rsidP="00980F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3D77"/>
    <w:multiLevelType w:val="hybridMultilevel"/>
    <w:tmpl w:val="4F8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557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025E55"/>
    <w:rsid w:val="000724DB"/>
    <w:rsid w:val="00075146"/>
    <w:rsid w:val="000841F0"/>
    <w:rsid w:val="000919F5"/>
    <w:rsid w:val="00091BF1"/>
    <w:rsid w:val="000A0DC9"/>
    <w:rsid w:val="000B4CCC"/>
    <w:rsid w:val="000B575E"/>
    <w:rsid w:val="000D3B39"/>
    <w:rsid w:val="000F0F90"/>
    <w:rsid w:val="0011083A"/>
    <w:rsid w:val="001119CC"/>
    <w:rsid w:val="00120CC2"/>
    <w:rsid w:val="001340F2"/>
    <w:rsid w:val="00157D18"/>
    <w:rsid w:val="00176272"/>
    <w:rsid w:val="001F1FCE"/>
    <w:rsid w:val="001F5F21"/>
    <w:rsid w:val="0021314E"/>
    <w:rsid w:val="00221B5A"/>
    <w:rsid w:val="00235D7D"/>
    <w:rsid w:val="0025470B"/>
    <w:rsid w:val="00255254"/>
    <w:rsid w:val="00281C32"/>
    <w:rsid w:val="002969C4"/>
    <w:rsid w:val="002B4A44"/>
    <w:rsid w:val="003030D2"/>
    <w:rsid w:val="00321E39"/>
    <w:rsid w:val="003240EE"/>
    <w:rsid w:val="00335BB0"/>
    <w:rsid w:val="00351474"/>
    <w:rsid w:val="003C1770"/>
    <w:rsid w:val="003F6FA0"/>
    <w:rsid w:val="004010C3"/>
    <w:rsid w:val="00421522"/>
    <w:rsid w:val="004218F7"/>
    <w:rsid w:val="00444D68"/>
    <w:rsid w:val="00466DEF"/>
    <w:rsid w:val="00491B47"/>
    <w:rsid w:val="00494BED"/>
    <w:rsid w:val="004F6A05"/>
    <w:rsid w:val="00564FFA"/>
    <w:rsid w:val="00580E81"/>
    <w:rsid w:val="00592EDE"/>
    <w:rsid w:val="005B1B3F"/>
    <w:rsid w:val="005C5369"/>
    <w:rsid w:val="005D3A42"/>
    <w:rsid w:val="00603DDA"/>
    <w:rsid w:val="00604542"/>
    <w:rsid w:val="00604579"/>
    <w:rsid w:val="00605F6C"/>
    <w:rsid w:val="006065B6"/>
    <w:rsid w:val="0065071D"/>
    <w:rsid w:val="00660599"/>
    <w:rsid w:val="00663815"/>
    <w:rsid w:val="0067777C"/>
    <w:rsid w:val="006C3414"/>
    <w:rsid w:val="006E2128"/>
    <w:rsid w:val="006E7A5E"/>
    <w:rsid w:val="007433C5"/>
    <w:rsid w:val="00750358"/>
    <w:rsid w:val="00751813"/>
    <w:rsid w:val="00752FA2"/>
    <w:rsid w:val="00756CBC"/>
    <w:rsid w:val="00761583"/>
    <w:rsid w:val="007633ED"/>
    <w:rsid w:val="007673D7"/>
    <w:rsid w:val="00767405"/>
    <w:rsid w:val="00774F0A"/>
    <w:rsid w:val="00776378"/>
    <w:rsid w:val="007D10D2"/>
    <w:rsid w:val="00802D92"/>
    <w:rsid w:val="008134F5"/>
    <w:rsid w:val="00821A51"/>
    <w:rsid w:val="00832CCA"/>
    <w:rsid w:val="00841F1C"/>
    <w:rsid w:val="008429CD"/>
    <w:rsid w:val="00861DF7"/>
    <w:rsid w:val="00880BEE"/>
    <w:rsid w:val="00882FFA"/>
    <w:rsid w:val="008848CB"/>
    <w:rsid w:val="00885A24"/>
    <w:rsid w:val="008948D2"/>
    <w:rsid w:val="0089654B"/>
    <w:rsid w:val="008C22B7"/>
    <w:rsid w:val="00923D20"/>
    <w:rsid w:val="00936C90"/>
    <w:rsid w:val="0095294A"/>
    <w:rsid w:val="00971E03"/>
    <w:rsid w:val="0097255C"/>
    <w:rsid w:val="00980F9F"/>
    <w:rsid w:val="00997A97"/>
    <w:rsid w:val="009D3533"/>
    <w:rsid w:val="009F6979"/>
    <w:rsid w:val="00A019C2"/>
    <w:rsid w:val="00A14DB6"/>
    <w:rsid w:val="00A27C07"/>
    <w:rsid w:val="00A413EE"/>
    <w:rsid w:val="00A44AD5"/>
    <w:rsid w:val="00A44F6D"/>
    <w:rsid w:val="00A537EC"/>
    <w:rsid w:val="00A73C19"/>
    <w:rsid w:val="00A74D17"/>
    <w:rsid w:val="00AA1CB4"/>
    <w:rsid w:val="00AD21F5"/>
    <w:rsid w:val="00AD5CAA"/>
    <w:rsid w:val="00B30FAA"/>
    <w:rsid w:val="00B353D5"/>
    <w:rsid w:val="00B442D1"/>
    <w:rsid w:val="00B65F5C"/>
    <w:rsid w:val="00B87735"/>
    <w:rsid w:val="00C00CFD"/>
    <w:rsid w:val="00C20D83"/>
    <w:rsid w:val="00C34FAF"/>
    <w:rsid w:val="00C42D63"/>
    <w:rsid w:val="00C463C3"/>
    <w:rsid w:val="00C630DC"/>
    <w:rsid w:val="00C844A8"/>
    <w:rsid w:val="00CA04B7"/>
    <w:rsid w:val="00CC4961"/>
    <w:rsid w:val="00CE30BC"/>
    <w:rsid w:val="00D066E1"/>
    <w:rsid w:val="00D14E6C"/>
    <w:rsid w:val="00D17525"/>
    <w:rsid w:val="00D67480"/>
    <w:rsid w:val="00DB593A"/>
    <w:rsid w:val="00DC1C4F"/>
    <w:rsid w:val="00E17354"/>
    <w:rsid w:val="00E729B1"/>
    <w:rsid w:val="00E80828"/>
    <w:rsid w:val="00EF3EB6"/>
    <w:rsid w:val="00F00839"/>
    <w:rsid w:val="00F45041"/>
    <w:rsid w:val="00F64DDB"/>
    <w:rsid w:val="00F94BBB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5578d"/>
    </o:shapedefaults>
    <o:shapelayout v:ext="edit">
      <o:idmap v:ext="edit" data="2"/>
    </o:shapelayout>
  </w:shapeDefaults>
  <w:decimalSymbol w:val="."/>
  <w:listSeparator w:val=","/>
  <w14:docId w14:val="35950194"/>
  <w15:docId w15:val="{C428D1A7-DF75-4B8B-9227-B6DD835B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7255C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64FF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B4F54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13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23F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rsid w:val="00A44AD5"/>
    <w:pPr>
      <w:tabs>
        <w:tab w:val="center" w:pos="4320"/>
        <w:tab w:val="right" w:pos="8640"/>
      </w:tabs>
    </w:pPr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750358"/>
  </w:style>
  <w:style w:type="paragraph" w:styleId="BalloonText">
    <w:name w:val="Balloon Text"/>
    <w:basedOn w:val="Normal"/>
    <w:link w:val="BalloonTextChar"/>
    <w:rsid w:val="0029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69C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64FFA"/>
    <w:rPr>
      <w:rFonts w:asciiTheme="majorHAnsi" w:eastAsiaTheme="majorEastAsia" w:hAnsiTheme="majorHAnsi" w:cstheme="majorBidi"/>
      <w:b/>
      <w:bCs/>
      <w:sz w:val="28"/>
      <w:szCs w:val="28"/>
      <w:lang w:val="en-US" w:eastAsia="en-US"/>
    </w:rPr>
  </w:style>
  <w:style w:type="character" w:styleId="Emphasis">
    <w:name w:val="Emphasis"/>
    <w:basedOn w:val="DefaultParagraphFont"/>
    <w:rsid w:val="00A44AD5"/>
    <w:rPr>
      <w:b/>
      <w:i/>
      <w:iCs/>
    </w:rPr>
  </w:style>
  <w:style w:type="paragraph" w:styleId="NoSpacing">
    <w:name w:val="No Spacing"/>
    <w:uiPriority w:val="1"/>
    <w:rsid w:val="00564FFA"/>
    <w:rPr>
      <w:sz w:val="22"/>
      <w:szCs w:val="24"/>
      <w:lang w:val="en-US" w:eastAsia="en-US"/>
    </w:rPr>
  </w:style>
  <w:style w:type="character" w:styleId="Strong">
    <w:name w:val="Strong"/>
    <w:aliases w:val="Quotes"/>
    <w:basedOn w:val="DefaultParagraphFont"/>
    <w:qFormat/>
    <w:rsid w:val="008848CB"/>
    <w:rPr>
      <w:rFonts w:asciiTheme="majorHAnsi" w:hAnsiTheme="majorHAnsi"/>
      <w:b w:val="0"/>
      <w:bCs/>
      <w:i/>
      <w:sz w:val="24"/>
    </w:rPr>
  </w:style>
  <w:style w:type="paragraph" w:styleId="Title">
    <w:name w:val="Title"/>
    <w:basedOn w:val="Normal"/>
    <w:next w:val="Normal"/>
    <w:link w:val="TitleChar"/>
    <w:qFormat/>
    <w:rsid w:val="00802D92"/>
    <w:pPr>
      <w:pBdr>
        <w:bottom w:val="single" w:sz="8" w:space="4" w:color="00677F" w:themeColor="accent1"/>
      </w:pBdr>
      <w:spacing w:after="3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802D92"/>
    <w:rPr>
      <w:rFonts w:asciiTheme="majorHAnsi" w:eastAsiaTheme="majorEastAsia" w:hAnsiTheme="majorHAnsi" w:cstheme="majorBidi"/>
      <w:b/>
      <w:sz w:val="3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A44AD5"/>
    <w:pPr>
      <w:numPr>
        <w:ilvl w:val="1"/>
      </w:numPr>
    </w:pPr>
    <w:rPr>
      <w:rFonts w:asciiTheme="majorHAnsi" w:eastAsiaTheme="majorEastAsia" w:hAnsiTheme="majorHAnsi" w:cstheme="majorBidi"/>
      <w:i/>
      <w:iCs/>
      <w:color w:val="4B4F54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44AD5"/>
    <w:rPr>
      <w:rFonts w:asciiTheme="majorHAnsi" w:eastAsiaTheme="majorEastAsia" w:hAnsiTheme="majorHAnsi" w:cstheme="majorBidi"/>
      <w:i/>
      <w:iCs/>
      <w:color w:val="4B4F54" w:themeColor="text1"/>
      <w:spacing w:val="15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44AD5"/>
    <w:rPr>
      <w:rFonts w:asciiTheme="majorHAnsi" w:eastAsiaTheme="majorEastAsia" w:hAnsiTheme="majorHAnsi" w:cstheme="majorBidi"/>
      <w:b/>
      <w:color w:val="4B4F54" w:themeColor="tex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413EE"/>
    <w:rPr>
      <w:rFonts w:asciiTheme="majorHAnsi" w:eastAsiaTheme="majorEastAsia" w:hAnsiTheme="majorHAnsi" w:cstheme="majorBidi"/>
      <w:color w:val="00323F" w:themeColor="accent1" w:themeShade="7F"/>
      <w:sz w:val="24"/>
      <w:szCs w:val="24"/>
      <w:lang w:val="en-US" w:eastAsia="en-US"/>
    </w:rPr>
  </w:style>
  <w:style w:type="paragraph" w:customStyle="1" w:styleId="Quoteblock">
    <w:name w:val="Quote block"/>
    <w:basedOn w:val="Normal"/>
    <w:link w:val="QuoteblockChar"/>
    <w:qFormat/>
    <w:rsid w:val="00936C90"/>
    <w:pPr>
      <w:pBdr>
        <w:left w:val="single" w:sz="4" w:space="10" w:color="auto"/>
      </w:pBdr>
      <w:ind w:left="720"/>
    </w:pPr>
    <w:rPr>
      <w:rFonts w:asciiTheme="majorHAnsi" w:hAnsiTheme="majorHAnsi" w:cstheme="minorHAnsi"/>
      <w:i/>
      <w:sz w:val="24"/>
    </w:rPr>
  </w:style>
  <w:style w:type="character" w:customStyle="1" w:styleId="QuoteblockChar">
    <w:name w:val="Quote block Char"/>
    <w:basedOn w:val="DefaultParagraphFont"/>
    <w:link w:val="Quoteblock"/>
    <w:rsid w:val="00936C90"/>
    <w:rPr>
      <w:rFonts w:asciiTheme="majorHAnsi" w:hAnsiTheme="majorHAnsi" w:cstheme="minorHAnsi"/>
      <w:i/>
      <w:sz w:val="24"/>
      <w:szCs w:val="24"/>
      <w:lang w:val="en-US" w:eastAsia="en-US"/>
    </w:rPr>
  </w:style>
  <w:style w:type="table" w:styleId="TableGrid">
    <w:name w:val="Table Grid"/>
    <w:basedOn w:val="TableNormal"/>
    <w:rsid w:val="00A4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7255C"/>
    <w:rPr>
      <w:rFonts w:asciiTheme="majorHAnsi" w:hAnsiTheme="majorHAnsi"/>
      <w:sz w:val="15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1F5F21"/>
    <w:pPr>
      <w:ind w:left="720"/>
      <w:contextualSpacing/>
    </w:pPr>
  </w:style>
  <w:style w:type="character" w:styleId="Hyperlink">
    <w:name w:val="Hyperlink"/>
    <w:basedOn w:val="DefaultParagraphFont"/>
    <w:unhideWhenUsed/>
    <w:rsid w:val="001F5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12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powerbi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dular-light_kw">
  <a:themeElements>
    <a:clrScheme name="Brookfield 2015">
      <a:dk1>
        <a:srgbClr val="4B4F54"/>
      </a:dk1>
      <a:lt1>
        <a:sysClr val="window" lastClr="FFFFFF"/>
      </a:lt1>
      <a:dk2>
        <a:srgbClr val="000000"/>
      </a:dk2>
      <a:lt2>
        <a:srgbClr val="C1C6C8"/>
      </a:lt2>
      <a:accent1>
        <a:srgbClr val="00677F"/>
      </a:accent1>
      <a:accent2>
        <a:srgbClr val="722257"/>
      </a:accent2>
      <a:accent3>
        <a:srgbClr val="BA0C2F"/>
      </a:accent3>
      <a:accent4>
        <a:srgbClr val="ECD898"/>
      </a:accent4>
      <a:accent5>
        <a:srgbClr val="C6BCD0"/>
      </a:accent5>
      <a:accent6>
        <a:srgbClr val="9CDBD9"/>
      </a:accent6>
      <a:hlink>
        <a:srgbClr val="0000FF"/>
      </a:hlink>
      <a:folHlink>
        <a:srgbClr val="800080"/>
      </a:folHlink>
    </a:clrScheme>
    <a:fontScheme name="Brookfield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ular-light_kw" id="{F90BBD0B-9F54-486A-B4EB-CEE144A74402}" vid="{CC7D0147-AB22-4B1C-842F-B5D6A78604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B5C6416D5949BBCFDD380806CB77" ma:contentTypeVersion="8" ma:contentTypeDescription="Create a new document." ma:contentTypeScope="" ma:versionID="f98b56eeda812b1dcc96d9f120608ee2">
  <xsd:schema xmlns:xsd="http://www.w3.org/2001/XMLSchema" xmlns:xs="http://www.w3.org/2001/XMLSchema" xmlns:p="http://schemas.microsoft.com/office/2006/metadata/properties" xmlns:ns1="http://schemas.microsoft.com/sharepoint/v3" xmlns:ns2="8663cbab-44e4-4f95-93db-c4af49a87a3e" xmlns:ns3="9a3453d4-a7e4-4916-921f-241f3225c416" targetNamespace="http://schemas.microsoft.com/office/2006/metadata/properties" ma:root="true" ma:fieldsID="08c4a4a0bc3fed5f3e1ec84a5e3dd254" ns1:_="" ns2:_="" ns3:_="">
    <xsd:import namespace="http://schemas.microsoft.com/sharepoint/v3"/>
    <xsd:import namespace="8663cbab-44e4-4f95-93db-c4af49a87a3e"/>
    <xsd:import namespace="9a3453d4-a7e4-4916-921f-241f3225c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730b234973c4e9d978229a476be1cad" minOccurs="0"/>
                <xsd:element ref="ns3:TaxCatchAll" minOccurs="0"/>
                <xsd:element ref="ns2:e98e68f3ba524c09b548e25a7dcb96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cbab-44e4-4f95-93db-c4af49a87a3e" elementFormDefault="qualified">
    <xsd:import namespace="http://schemas.microsoft.com/office/2006/documentManagement/types"/>
    <xsd:import namespace="http://schemas.microsoft.com/office/infopath/2007/PartnerControls"/>
    <xsd:element name="l730b234973c4e9d978229a476be1cad" ma:index="11" ma:taxonomy="true" ma:internalName="l730b234973c4e9d978229a476be1cad" ma:taxonomyFieldName="Document_x0020_Category" ma:displayName="Document Category" ma:readOnly="false" ma:default="" ma:fieldId="{5730b234-973c-4e9d-9782-29a476be1cad}" ma:sspId="42ba3da8-14f7-41ca-b698-35ca891715f9" ma:termSetId="61cf0809-f6c3-4107-80ef-c42c8c7997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98e68f3ba524c09b548e25a7dcb96e0" ma:index="15" nillable="true" ma:taxonomy="true" ma:internalName="e98e68f3ba524c09b548e25a7dcb96e0" ma:taxonomyFieldName="Region" ma:displayName="Region" ma:default="" ma:fieldId="{e98e68f3-ba52-4c09-b548-e25a7dcb96e0}" ma:sspId="42ba3da8-14f7-41ca-b698-35ca891715f9" ma:termSetId="62a2b726-14be-4e44-a03e-7f547d1c78a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53d4-a7e4-4916-921f-241f3225c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a1377f-221c-43b8-ba72-88e49e75ed49}" ma:internalName="TaxCatchAll" ma:showField="CatchAllData" ma:web="9a3453d4-a7e4-4916-921f-241f3225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e68f3ba524c09b548e25a7dcb96e0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78f62d5d-854f-47f1-90db-7da2eb54be74</TermId>
        </TermInfo>
      </Terms>
    </e98e68f3ba524c09b548e25a7dcb96e0>
    <l730b234973c4e9d978229a476be1cad xmlns="8663cbab-44e4-4f95-93db-c4af49a87a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aca11054-750f-4841-a89d-3d0fced8e679</TermId>
        </TermInfo>
      </Terms>
    </l730b234973c4e9d978229a476be1cad>
    <TaxCatchAll xmlns="9a3453d4-a7e4-4916-921f-241f3225c416">
      <Value>19</Value>
      <Value>624</Value>
    </TaxCatchAl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5F1E-8818-4D8D-9351-E48C0C26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63cbab-44e4-4f95-93db-c4af49a87a3e"/>
    <ds:schemaRef ds:uri="9a3453d4-a7e4-4916-921f-241f3225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1EFDF-6DF5-4C13-A88A-E4213385B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9054C-76F1-4F4C-AEE7-DA7E968A13D6}">
  <ds:schemaRefs>
    <ds:schemaRef ds:uri="http://schemas.microsoft.com/office/2006/metadata/properties"/>
    <ds:schemaRef ds:uri="http://schemas.microsoft.com/office/infopath/2007/PartnerControls"/>
    <ds:schemaRef ds:uri="8663cbab-44e4-4f95-93db-c4af49a87a3e"/>
    <ds:schemaRef ds:uri="9a3453d4-a7e4-4916-921f-241f3225c41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0E4A30-ECC0-4678-A5F4-4B584C7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Bio Template (Word)</vt:lpstr>
    </vt:vector>
  </TitlesOfParts>
  <Company>GMAC Mortgage Corp.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Bio Template (Word)</dc:title>
  <dc:creator>Bob Klein</dc:creator>
  <cp:lastModifiedBy>Sean</cp:lastModifiedBy>
  <cp:revision>3</cp:revision>
  <cp:lastPrinted>2015-10-20T15:05:00Z</cp:lastPrinted>
  <dcterms:created xsi:type="dcterms:W3CDTF">2022-02-09T18:27:00Z</dcterms:created>
  <dcterms:modified xsi:type="dcterms:W3CDTF">2022-02-09T18:30:00Z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0x01010095CFB5C6416D5949BBCFDD380806CB77</vt:lpwstr>
  </property>
  <property fmtid="{D5CDD505-2E9C-101B-9397-08002B2CF9AE}" pid="3" name="Region">
    <vt:lpwstr>19;#Global|78f62d5d-854f-47f1-90db-7da2eb54be74</vt:lpwstr>
  </property>
  <property fmtid="{D5CDD505-2E9C-101B-9397-08002B2CF9AE}" pid="4" name="Document Category">
    <vt:lpwstr>624;#Letter|aca11054-750f-4841-a89d-3d0fced8e679</vt:lpwstr>
  </property>
</Properties>
</file>