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CB9E" w14:textId="7FFA1B7E" w:rsidR="00ED095C" w:rsidRPr="004667C6" w:rsidRDefault="00ED095C" w:rsidP="00ED095C">
      <w:pPr>
        <w:rPr>
          <w:rFonts w:ascii="Segoe UI" w:hAnsi="Segoe UI" w:cs="Segoe UI"/>
          <w:b/>
          <w:bCs/>
          <w:color w:val="000000"/>
          <w:sz w:val="32"/>
          <w:szCs w:val="32"/>
          <w:u w:val="single"/>
        </w:rPr>
      </w:pPr>
      <w:r w:rsidRPr="004667C6">
        <w:rPr>
          <w:rFonts w:ascii="Segoe UI" w:hAnsi="Segoe UI" w:cs="Segoe UI"/>
          <w:b/>
          <w:bCs/>
          <w:color w:val="000000"/>
          <w:sz w:val="32"/>
          <w:szCs w:val="32"/>
          <w:u w:val="single"/>
        </w:rPr>
        <w:t>Change</w:t>
      </w:r>
      <w:r>
        <w:rPr>
          <w:rFonts w:ascii="Segoe UI" w:hAnsi="Segoe UI" w:cs="Segoe UI"/>
          <w:b/>
          <w:bCs/>
          <w:color w:val="000000"/>
          <w:sz w:val="32"/>
          <w:szCs w:val="32"/>
          <w:u w:val="single"/>
        </w:rPr>
        <w:t>G</w:t>
      </w:r>
      <w:r w:rsidRPr="004667C6">
        <w:rPr>
          <w:rFonts w:ascii="Segoe UI" w:hAnsi="Segoe UI" w:cs="Segoe UI"/>
          <w:b/>
          <w:bCs/>
          <w:color w:val="000000"/>
          <w:sz w:val="32"/>
          <w:szCs w:val="32"/>
          <w:u w:val="single"/>
        </w:rPr>
        <w:t xml:space="preserve">ear – </w:t>
      </w:r>
      <w:r>
        <w:rPr>
          <w:rFonts w:ascii="Segoe UI" w:hAnsi="Segoe UI" w:cs="Segoe UI"/>
          <w:b/>
          <w:bCs/>
          <w:color w:val="000000"/>
          <w:sz w:val="32"/>
          <w:szCs w:val="32"/>
          <w:u w:val="single"/>
        </w:rPr>
        <w:t>Manual for Change Approvers</w:t>
      </w:r>
    </w:p>
    <w:p w14:paraId="42775A2B" w14:textId="4D276008" w:rsidR="00ED095C" w:rsidRPr="003B5457" w:rsidRDefault="00ED095C" w:rsidP="00ED095C">
      <w:pPr>
        <w:pStyle w:val="Heading1"/>
        <w:rPr>
          <w:rFonts w:ascii="Segoe UI" w:eastAsiaTheme="minorHAnsi" w:hAnsi="Segoe UI" w:cs="Segoe UI"/>
          <w:color w:val="000000"/>
          <w:kern w:val="0"/>
          <w:sz w:val="22"/>
          <w:szCs w:val="22"/>
        </w:rPr>
      </w:pPr>
      <w:bookmarkStart w:id="0" w:name="_Toc517353778"/>
      <w:bookmarkStart w:id="1" w:name="_Toc84601600"/>
      <w:r w:rsidRPr="003B5457">
        <w:rPr>
          <w:rFonts w:ascii="Segoe UI" w:eastAsiaTheme="minorHAnsi" w:hAnsi="Segoe UI" w:cs="Segoe UI"/>
          <w:color w:val="000000"/>
          <w:kern w:val="0"/>
          <w:sz w:val="22"/>
          <w:szCs w:val="22"/>
        </w:rPr>
        <w:t xml:space="preserve"> </w:t>
      </w:r>
      <w:r w:rsidRPr="0025235E">
        <w:rPr>
          <w:rFonts w:ascii="Segoe UI" w:eastAsiaTheme="minorHAnsi" w:hAnsi="Segoe UI" w:cs="Segoe UI"/>
          <w:color w:val="000000"/>
          <w:kern w:val="0"/>
          <w:sz w:val="22"/>
          <w:szCs w:val="22"/>
        </w:rPr>
        <w:t>Introduction</w:t>
      </w:r>
      <w:bookmarkEnd w:id="0"/>
      <w:bookmarkEnd w:id="1"/>
    </w:p>
    <w:p w14:paraId="77CB0181" w14:textId="77777777" w:rsidR="00ED095C" w:rsidRDefault="00ED095C" w:rsidP="00ED095C">
      <w:pPr>
        <w:spacing w:line="142" w:lineRule="exact"/>
        <w:rPr>
          <w:rFonts w:ascii="Times New Roman" w:eastAsia="Times New Roman" w:hAnsi="Times New Roman"/>
        </w:rPr>
      </w:pPr>
    </w:p>
    <w:p w14:paraId="4205A28E" w14:textId="399527A4" w:rsidR="00ED095C" w:rsidRDefault="00ED095C" w:rsidP="00ED095C">
      <w:r w:rsidRPr="00E46858">
        <w:t>The Change</w:t>
      </w:r>
      <w:r>
        <w:t>Gear Tool,</w:t>
      </w:r>
      <w:r w:rsidRPr="00E46858">
        <w:t xml:space="preserve"> available via the Web, lets you perform </w:t>
      </w:r>
      <w:r>
        <w:t xml:space="preserve">the </w:t>
      </w:r>
      <w:r w:rsidRPr="00E46858">
        <w:t>functions necessary to successfully complete the change request process.</w:t>
      </w:r>
      <w:r>
        <w:t xml:space="preserve"> This document is drafted to provide step by step guidance on how to </w:t>
      </w:r>
      <w:r w:rsidR="00EF3C96">
        <w:t>approve</w:t>
      </w:r>
      <w:r>
        <w:t xml:space="preserve"> change requests. </w:t>
      </w:r>
    </w:p>
    <w:p w14:paraId="6D3A029E" w14:textId="77777777" w:rsidR="00ED095C" w:rsidRPr="00DA3475" w:rsidRDefault="00ED095C" w:rsidP="00ED095C">
      <w:pPr>
        <w:pStyle w:val="Default"/>
        <w:rPr>
          <w:b/>
          <w:bCs/>
          <w:sz w:val="22"/>
          <w:szCs w:val="22"/>
        </w:rPr>
      </w:pPr>
      <w:r w:rsidRPr="00DA3475">
        <w:rPr>
          <w:b/>
          <w:bCs/>
          <w:sz w:val="22"/>
          <w:szCs w:val="22"/>
        </w:rPr>
        <w:t xml:space="preserve">Change Management Life Cycle </w:t>
      </w:r>
    </w:p>
    <w:p w14:paraId="658349DA" w14:textId="77777777" w:rsidR="00ED095C" w:rsidRDefault="00ED095C" w:rsidP="00ED095C"/>
    <w:p w14:paraId="78B5241B" w14:textId="77777777" w:rsidR="00ED095C" w:rsidRDefault="00ED095C" w:rsidP="00ED095C">
      <w:r w:rsidRPr="009369A9">
        <w:t xml:space="preserve">Change management directs change requests through a life cycle that includes several stages. </w:t>
      </w:r>
      <w:r>
        <w:rPr>
          <w:noProof/>
        </w:rPr>
        <w:drawing>
          <wp:inline distT="0" distB="0" distL="0" distR="0" wp14:anchorId="58371FEF" wp14:editId="55D1050A">
            <wp:extent cx="5486400" cy="3200400"/>
            <wp:effectExtent l="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708100C" w14:textId="77777777" w:rsidR="00ED095C" w:rsidRDefault="00ED095C" w:rsidP="00ED095C">
      <w:pPr>
        <w:ind w:left="720" w:hanging="360"/>
      </w:pPr>
    </w:p>
    <w:p w14:paraId="437A67DB" w14:textId="77777777" w:rsidR="00ED095C" w:rsidRDefault="00ED095C" w:rsidP="00ED095C">
      <w:pPr>
        <w:pStyle w:val="Default"/>
        <w:ind w:left="720"/>
        <w:rPr>
          <w:b/>
          <w:bCs/>
          <w:sz w:val="23"/>
          <w:szCs w:val="23"/>
        </w:rPr>
      </w:pPr>
    </w:p>
    <w:p w14:paraId="760CC3C6" w14:textId="77777777" w:rsidR="00ED095C" w:rsidRDefault="00ED095C" w:rsidP="00ED095C">
      <w:pPr>
        <w:pStyle w:val="Default"/>
        <w:ind w:left="720"/>
        <w:rPr>
          <w:b/>
          <w:bCs/>
          <w:sz w:val="23"/>
          <w:szCs w:val="23"/>
        </w:rPr>
      </w:pPr>
    </w:p>
    <w:p w14:paraId="65B51C83" w14:textId="77777777" w:rsidR="00ED095C" w:rsidRDefault="00ED095C" w:rsidP="00ED095C">
      <w:pPr>
        <w:pStyle w:val="Default"/>
        <w:ind w:left="720"/>
        <w:rPr>
          <w:b/>
          <w:bCs/>
          <w:sz w:val="23"/>
          <w:szCs w:val="23"/>
        </w:rPr>
      </w:pPr>
    </w:p>
    <w:p w14:paraId="68376F23" w14:textId="62BF733F" w:rsidR="00ED095C" w:rsidRDefault="00ED095C" w:rsidP="00FF7BB7">
      <w:pPr>
        <w:pStyle w:val="Default"/>
        <w:rPr>
          <w:b/>
          <w:bCs/>
          <w:sz w:val="23"/>
          <w:szCs w:val="23"/>
        </w:rPr>
      </w:pPr>
      <w:r>
        <w:rPr>
          <w:b/>
          <w:bCs/>
          <w:sz w:val="23"/>
          <w:szCs w:val="23"/>
        </w:rPr>
        <w:t xml:space="preserve">Overview of Approval Tab </w:t>
      </w:r>
    </w:p>
    <w:p w14:paraId="31AF84E1" w14:textId="77777777" w:rsidR="00ED095C" w:rsidRPr="004E1819" w:rsidRDefault="00ED095C" w:rsidP="00ED095C">
      <w:pPr>
        <w:pStyle w:val="Default"/>
        <w:ind w:left="720"/>
        <w:rPr>
          <w:b/>
          <w:bCs/>
          <w:sz w:val="23"/>
          <w:szCs w:val="23"/>
        </w:rPr>
      </w:pPr>
    </w:p>
    <w:p w14:paraId="35898C8C" w14:textId="77777777" w:rsidR="00ED095C" w:rsidRDefault="00ED095C" w:rsidP="00ED095C">
      <w:pPr>
        <w:pStyle w:val="Default"/>
        <w:rPr>
          <w:rFonts w:asciiTheme="minorHAnsi" w:hAnsiTheme="minorHAnsi" w:cstheme="minorBidi"/>
          <w:color w:val="auto"/>
          <w:sz w:val="22"/>
          <w:szCs w:val="22"/>
        </w:rPr>
      </w:pPr>
      <w:r w:rsidRPr="004E1819">
        <w:rPr>
          <w:rFonts w:asciiTheme="minorHAnsi" w:hAnsiTheme="minorHAnsi" w:cstheme="minorBidi"/>
          <w:color w:val="auto"/>
          <w:sz w:val="22"/>
          <w:szCs w:val="22"/>
        </w:rPr>
        <w:t>Approval is a formal decision to implement or reject a change request. Information previously collected for the change request plays a vital role during this phase of the change management life cycle</w:t>
      </w:r>
      <w:r>
        <w:rPr>
          <w:rFonts w:asciiTheme="minorHAnsi" w:hAnsiTheme="minorHAnsi" w:cstheme="minorBidi"/>
          <w:color w:val="auto"/>
          <w:sz w:val="22"/>
          <w:szCs w:val="22"/>
        </w:rPr>
        <w:t xml:space="preserve">. </w:t>
      </w:r>
      <w:r w:rsidRPr="004E1819">
        <w:rPr>
          <w:rFonts w:asciiTheme="minorHAnsi" w:hAnsiTheme="minorHAnsi" w:cstheme="minorBidi"/>
          <w:color w:val="auto"/>
          <w:sz w:val="22"/>
          <w:szCs w:val="22"/>
        </w:rPr>
        <w:t xml:space="preserve"> </w:t>
      </w:r>
    </w:p>
    <w:p w14:paraId="78E1A468" w14:textId="77777777" w:rsidR="00ED095C" w:rsidRDefault="00ED095C" w:rsidP="00ED095C">
      <w:pPr>
        <w:pStyle w:val="Default"/>
        <w:rPr>
          <w:rFonts w:asciiTheme="minorHAnsi" w:hAnsiTheme="minorHAnsi" w:cstheme="minorBidi"/>
          <w:color w:val="auto"/>
          <w:sz w:val="22"/>
          <w:szCs w:val="22"/>
        </w:rPr>
      </w:pPr>
    </w:p>
    <w:p w14:paraId="35CFC28B" w14:textId="0DADD68E" w:rsidR="00ED095C" w:rsidRDefault="00ED095C" w:rsidP="00ED095C">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Approvals are based on the Applications Impacted field. When an application is selected the approval, group is automatically </w:t>
      </w:r>
      <w:r w:rsidR="00364B0C">
        <w:rPr>
          <w:rFonts w:asciiTheme="minorHAnsi" w:hAnsiTheme="minorHAnsi" w:cstheme="minorBidi"/>
          <w:color w:val="auto"/>
          <w:sz w:val="22"/>
          <w:szCs w:val="22"/>
        </w:rPr>
        <w:t xml:space="preserve">added </w:t>
      </w:r>
      <w:r>
        <w:rPr>
          <w:rFonts w:asciiTheme="minorHAnsi" w:hAnsiTheme="minorHAnsi" w:cstheme="minorBidi"/>
          <w:color w:val="auto"/>
          <w:sz w:val="22"/>
          <w:szCs w:val="22"/>
        </w:rPr>
        <w:t xml:space="preserve">and notification to respective approvers would be sent. </w:t>
      </w:r>
    </w:p>
    <w:p w14:paraId="7E672F13" w14:textId="77777777" w:rsidR="00ED095C" w:rsidRDefault="00ED095C" w:rsidP="00ED095C">
      <w:pPr>
        <w:pStyle w:val="Default"/>
        <w:rPr>
          <w:sz w:val="20"/>
          <w:szCs w:val="20"/>
        </w:rPr>
      </w:pPr>
      <w:r>
        <w:rPr>
          <w:sz w:val="20"/>
          <w:szCs w:val="20"/>
        </w:rPr>
        <w:t xml:space="preserve"> </w:t>
      </w:r>
    </w:p>
    <w:p w14:paraId="4233B336" w14:textId="77777777" w:rsidR="00FF7BB7" w:rsidRDefault="00FF7BB7" w:rsidP="00ED095C">
      <w:pPr>
        <w:pStyle w:val="Default"/>
        <w:rPr>
          <w:b/>
          <w:bCs/>
          <w:sz w:val="23"/>
          <w:szCs w:val="23"/>
        </w:rPr>
      </w:pPr>
    </w:p>
    <w:p w14:paraId="3F839A95" w14:textId="77777777" w:rsidR="00FF7BB7" w:rsidRDefault="00FF7BB7" w:rsidP="00ED095C">
      <w:pPr>
        <w:pStyle w:val="Default"/>
        <w:rPr>
          <w:b/>
          <w:bCs/>
          <w:sz w:val="23"/>
          <w:szCs w:val="23"/>
        </w:rPr>
      </w:pPr>
    </w:p>
    <w:p w14:paraId="712A8C17" w14:textId="546EF396" w:rsidR="00ED095C" w:rsidRDefault="00ED095C" w:rsidP="00ED095C">
      <w:pPr>
        <w:pStyle w:val="Default"/>
        <w:rPr>
          <w:b/>
          <w:bCs/>
          <w:sz w:val="23"/>
          <w:szCs w:val="23"/>
        </w:rPr>
      </w:pPr>
      <w:r>
        <w:rPr>
          <w:b/>
          <w:bCs/>
          <w:sz w:val="23"/>
          <w:szCs w:val="23"/>
        </w:rPr>
        <w:lastRenderedPageBreak/>
        <w:t xml:space="preserve">Email Notifications </w:t>
      </w:r>
    </w:p>
    <w:p w14:paraId="084D2FB1" w14:textId="77777777" w:rsidR="00ED095C" w:rsidRPr="003027E6" w:rsidRDefault="00ED095C" w:rsidP="00ED095C">
      <w:pPr>
        <w:pStyle w:val="Default"/>
        <w:rPr>
          <w:rFonts w:asciiTheme="minorHAnsi" w:hAnsiTheme="minorHAnsi" w:cstheme="minorBidi"/>
          <w:color w:val="auto"/>
          <w:sz w:val="22"/>
          <w:szCs w:val="22"/>
        </w:rPr>
      </w:pPr>
    </w:p>
    <w:p w14:paraId="142B4AFB" w14:textId="77777777" w:rsidR="00ED095C" w:rsidRPr="003027E6" w:rsidRDefault="00ED095C" w:rsidP="00ED095C">
      <w:pPr>
        <w:pStyle w:val="Default"/>
        <w:rPr>
          <w:rFonts w:asciiTheme="minorHAnsi" w:hAnsiTheme="minorHAnsi" w:cstheme="minorBidi"/>
          <w:color w:val="auto"/>
          <w:sz w:val="22"/>
          <w:szCs w:val="22"/>
        </w:rPr>
      </w:pPr>
      <w:r w:rsidRPr="003027E6">
        <w:rPr>
          <w:rFonts w:asciiTheme="minorHAnsi" w:hAnsiTheme="minorHAnsi" w:cstheme="minorBidi"/>
          <w:color w:val="auto"/>
          <w:sz w:val="22"/>
          <w:szCs w:val="22"/>
        </w:rPr>
        <w:t xml:space="preserve">Email automations are enabled for specific </w:t>
      </w:r>
      <w:r>
        <w:rPr>
          <w:rFonts w:asciiTheme="minorHAnsi" w:hAnsiTheme="minorHAnsi" w:cstheme="minorBidi"/>
          <w:color w:val="auto"/>
          <w:sz w:val="22"/>
          <w:szCs w:val="22"/>
        </w:rPr>
        <w:t xml:space="preserve">actions and specific workflow statuses. Below is the list of available email notifications. When a certain action is triggered, applicable email notifications will be sent to the recipients. </w:t>
      </w:r>
    </w:p>
    <w:p w14:paraId="5BE84311" w14:textId="77777777" w:rsidR="00ED095C" w:rsidRDefault="00ED095C" w:rsidP="00ED095C">
      <w:pPr>
        <w:pStyle w:val="Default"/>
        <w:rPr>
          <w:b/>
          <w:bCs/>
          <w:sz w:val="23"/>
          <w:szCs w:val="23"/>
        </w:rPr>
      </w:pPr>
    </w:p>
    <w:p w14:paraId="7861D2BE" w14:textId="77777777" w:rsidR="00ED095C" w:rsidRDefault="00ED095C" w:rsidP="00ED095C">
      <w:pPr>
        <w:pStyle w:val="Default"/>
        <w:rPr>
          <w:b/>
          <w:bCs/>
          <w:sz w:val="23"/>
          <w:szCs w:val="23"/>
        </w:rPr>
      </w:pPr>
    </w:p>
    <w:tbl>
      <w:tblPr>
        <w:tblStyle w:val="TableGrid"/>
        <w:tblW w:w="0" w:type="auto"/>
        <w:tblInd w:w="720" w:type="dxa"/>
        <w:tblLook w:val="04A0" w:firstRow="1" w:lastRow="0" w:firstColumn="1" w:lastColumn="0" w:noHBand="0" w:noVBand="1"/>
      </w:tblPr>
      <w:tblGrid>
        <w:gridCol w:w="4315"/>
        <w:gridCol w:w="4315"/>
      </w:tblGrid>
      <w:tr w:rsidR="00ED095C" w14:paraId="427FE77B" w14:textId="77777777" w:rsidTr="009D3B6F">
        <w:tc>
          <w:tcPr>
            <w:tcW w:w="4675" w:type="dxa"/>
          </w:tcPr>
          <w:p w14:paraId="5BDEAE9E" w14:textId="77777777" w:rsidR="00ED095C" w:rsidRPr="00237076" w:rsidRDefault="00ED095C" w:rsidP="009D3B6F">
            <w:pPr>
              <w:pStyle w:val="Default"/>
              <w:ind w:left="360"/>
              <w:rPr>
                <w:rFonts w:asciiTheme="minorHAnsi" w:hAnsiTheme="minorHAnsi" w:cstheme="minorBidi"/>
                <w:b/>
                <w:bCs/>
                <w:color w:val="auto"/>
                <w:sz w:val="22"/>
                <w:szCs w:val="22"/>
                <w:u w:val="single"/>
              </w:rPr>
            </w:pPr>
            <w:r w:rsidRPr="00237076">
              <w:rPr>
                <w:rFonts w:asciiTheme="minorHAnsi" w:hAnsiTheme="minorHAnsi" w:cstheme="minorBidi"/>
                <w:b/>
                <w:bCs/>
                <w:color w:val="auto"/>
                <w:sz w:val="22"/>
                <w:szCs w:val="22"/>
                <w:u w:val="single"/>
              </w:rPr>
              <w:t>Email Notification</w:t>
            </w:r>
          </w:p>
        </w:tc>
        <w:tc>
          <w:tcPr>
            <w:tcW w:w="4675" w:type="dxa"/>
          </w:tcPr>
          <w:p w14:paraId="08DDDD4F" w14:textId="77777777" w:rsidR="00ED095C" w:rsidRPr="00237076" w:rsidRDefault="00ED095C" w:rsidP="009D3B6F">
            <w:pPr>
              <w:pStyle w:val="Default"/>
              <w:rPr>
                <w:rFonts w:asciiTheme="minorHAnsi" w:hAnsiTheme="minorHAnsi" w:cstheme="minorBidi"/>
                <w:b/>
                <w:bCs/>
                <w:color w:val="auto"/>
                <w:sz w:val="22"/>
                <w:szCs w:val="22"/>
                <w:u w:val="single"/>
              </w:rPr>
            </w:pPr>
            <w:r w:rsidRPr="00237076">
              <w:rPr>
                <w:rFonts w:asciiTheme="minorHAnsi" w:hAnsiTheme="minorHAnsi" w:cstheme="minorBidi"/>
                <w:b/>
                <w:bCs/>
                <w:color w:val="auto"/>
                <w:sz w:val="22"/>
                <w:szCs w:val="22"/>
                <w:u w:val="single"/>
              </w:rPr>
              <w:t>Recipients</w:t>
            </w:r>
          </w:p>
        </w:tc>
      </w:tr>
      <w:tr w:rsidR="00ED095C" w14:paraId="27876A6E" w14:textId="77777777" w:rsidTr="009D3B6F">
        <w:tc>
          <w:tcPr>
            <w:tcW w:w="4675" w:type="dxa"/>
          </w:tcPr>
          <w:p w14:paraId="3FE033F9"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is Submitted</w:t>
            </w:r>
          </w:p>
        </w:tc>
        <w:tc>
          <w:tcPr>
            <w:tcW w:w="4675" w:type="dxa"/>
          </w:tcPr>
          <w:p w14:paraId="1736AC94"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CM Team will be notified</w:t>
            </w:r>
          </w:p>
        </w:tc>
      </w:tr>
      <w:tr w:rsidR="00ED095C" w14:paraId="633BA17F" w14:textId="77777777" w:rsidTr="009D3B6F">
        <w:tc>
          <w:tcPr>
            <w:tcW w:w="4675" w:type="dxa"/>
          </w:tcPr>
          <w:p w14:paraId="110ACE70"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requires more info</w:t>
            </w:r>
          </w:p>
        </w:tc>
        <w:tc>
          <w:tcPr>
            <w:tcW w:w="4675" w:type="dxa"/>
          </w:tcPr>
          <w:p w14:paraId="669E554F"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Requester of the change will be notified</w:t>
            </w:r>
          </w:p>
        </w:tc>
      </w:tr>
      <w:tr w:rsidR="00ED095C" w14:paraId="7B479E7C" w14:textId="77777777" w:rsidTr="009D3B6F">
        <w:tc>
          <w:tcPr>
            <w:tcW w:w="4675" w:type="dxa"/>
          </w:tcPr>
          <w:p w14:paraId="01AF7143" w14:textId="77777777" w:rsidR="00ED095C" w:rsidRPr="00E02430" w:rsidRDefault="00ED095C" w:rsidP="009D3B6F">
            <w:pPr>
              <w:pStyle w:val="Default"/>
              <w:rPr>
                <w:rFonts w:asciiTheme="minorHAnsi" w:hAnsiTheme="minorHAnsi" w:cstheme="minorBidi"/>
                <w:color w:val="auto"/>
                <w:sz w:val="22"/>
                <w:szCs w:val="22"/>
                <w:highlight w:val="green"/>
              </w:rPr>
            </w:pPr>
            <w:r w:rsidRPr="00E02430">
              <w:rPr>
                <w:rFonts w:asciiTheme="minorHAnsi" w:hAnsiTheme="minorHAnsi" w:cstheme="minorBidi"/>
                <w:color w:val="auto"/>
                <w:sz w:val="22"/>
                <w:szCs w:val="22"/>
                <w:highlight w:val="green"/>
              </w:rPr>
              <w:t>When a change is sent for approvals</w:t>
            </w:r>
          </w:p>
        </w:tc>
        <w:tc>
          <w:tcPr>
            <w:tcW w:w="4675" w:type="dxa"/>
          </w:tcPr>
          <w:p w14:paraId="4298CEF0" w14:textId="77777777" w:rsidR="00ED095C" w:rsidRPr="00E02430" w:rsidRDefault="00ED095C" w:rsidP="009D3B6F">
            <w:pPr>
              <w:pStyle w:val="Default"/>
              <w:rPr>
                <w:rFonts w:asciiTheme="minorHAnsi" w:hAnsiTheme="minorHAnsi" w:cstheme="minorBidi"/>
                <w:color w:val="auto"/>
                <w:sz w:val="22"/>
                <w:szCs w:val="22"/>
                <w:highlight w:val="green"/>
              </w:rPr>
            </w:pPr>
            <w:r w:rsidRPr="00E02430">
              <w:rPr>
                <w:rFonts w:asciiTheme="minorHAnsi" w:hAnsiTheme="minorHAnsi" w:cstheme="minorBidi"/>
                <w:color w:val="auto"/>
                <w:sz w:val="22"/>
                <w:szCs w:val="22"/>
                <w:highlight w:val="green"/>
              </w:rPr>
              <w:t>Approvers will be notified</w:t>
            </w:r>
          </w:p>
        </w:tc>
      </w:tr>
      <w:tr w:rsidR="00ED095C" w14:paraId="7E4E1BEC" w14:textId="77777777" w:rsidTr="009D3B6F">
        <w:tc>
          <w:tcPr>
            <w:tcW w:w="4675" w:type="dxa"/>
          </w:tcPr>
          <w:p w14:paraId="0597EEF7" w14:textId="77777777" w:rsidR="00ED095C" w:rsidRPr="00E02430" w:rsidRDefault="00ED095C" w:rsidP="009D3B6F">
            <w:pPr>
              <w:pStyle w:val="Default"/>
              <w:rPr>
                <w:rFonts w:asciiTheme="minorHAnsi" w:hAnsiTheme="minorHAnsi" w:cstheme="minorBidi"/>
                <w:color w:val="auto"/>
                <w:sz w:val="22"/>
                <w:szCs w:val="22"/>
                <w:highlight w:val="green"/>
              </w:rPr>
            </w:pPr>
            <w:r w:rsidRPr="00E02430">
              <w:rPr>
                <w:rFonts w:asciiTheme="minorHAnsi" w:hAnsiTheme="minorHAnsi" w:cstheme="minorBidi"/>
                <w:color w:val="auto"/>
                <w:sz w:val="22"/>
                <w:szCs w:val="22"/>
                <w:highlight w:val="green"/>
              </w:rPr>
              <w:t>If a change is not approved</w:t>
            </w:r>
          </w:p>
        </w:tc>
        <w:tc>
          <w:tcPr>
            <w:tcW w:w="4675" w:type="dxa"/>
          </w:tcPr>
          <w:p w14:paraId="30B72D35" w14:textId="77777777" w:rsidR="00ED095C" w:rsidRPr="00E02430" w:rsidRDefault="00ED095C" w:rsidP="009D3B6F">
            <w:pPr>
              <w:pStyle w:val="Default"/>
              <w:rPr>
                <w:rFonts w:asciiTheme="minorHAnsi" w:hAnsiTheme="minorHAnsi" w:cstheme="minorBidi"/>
                <w:color w:val="auto"/>
                <w:sz w:val="22"/>
                <w:szCs w:val="22"/>
                <w:highlight w:val="green"/>
              </w:rPr>
            </w:pPr>
            <w:r w:rsidRPr="00E02430">
              <w:rPr>
                <w:rFonts w:asciiTheme="minorHAnsi" w:hAnsiTheme="minorHAnsi" w:cstheme="minorBidi"/>
                <w:color w:val="auto"/>
                <w:sz w:val="22"/>
                <w:szCs w:val="22"/>
                <w:highlight w:val="green"/>
              </w:rPr>
              <w:t>Approvers will receive first, second and Final reminders</w:t>
            </w:r>
          </w:p>
        </w:tc>
      </w:tr>
      <w:tr w:rsidR="00ED095C" w14:paraId="523369D6" w14:textId="77777777" w:rsidTr="009D3B6F">
        <w:tc>
          <w:tcPr>
            <w:tcW w:w="4675" w:type="dxa"/>
          </w:tcPr>
          <w:p w14:paraId="15922C7D"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is rejected</w:t>
            </w:r>
          </w:p>
        </w:tc>
        <w:tc>
          <w:tcPr>
            <w:tcW w:w="4675" w:type="dxa"/>
          </w:tcPr>
          <w:p w14:paraId="23C185B6"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ED095C" w14:paraId="7E0B151E" w14:textId="77777777" w:rsidTr="009D3B6F">
        <w:tc>
          <w:tcPr>
            <w:tcW w:w="4675" w:type="dxa"/>
          </w:tcPr>
          <w:p w14:paraId="197024F7"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an approver requires more info</w:t>
            </w:r>
          </w:p>
        </w:tc>
        <w:tc>
          <w:tcPr>
            <w:tcW w:w="4675" w:type="dxa"/>
          </w:tcPr>
          <w:p w14:paraId="7E46D29F"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ED095C" w14:paraId="2B7F1B43" w14:textId="77777777" w:rsidTr="009D3B6F">
        <w:tc>
          <w:tcPr>
            <w:tcW w:w="4675" w:type="dxa"/>
          </w:tcPr>
          <w:p w14:paraId="0A362DBE"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is approved</w:t>
            </w:r>
          </w:p>
        </w:tc>
        <w:tc>
          <w:tcPr>
            <w:tcW w:w="4675" w:type="dxa"/>
          </w:tcPr>
          <w:p w14:paraId="5B857FA7"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and Implementors will be notified</w:t>
            </w:r>
          </w:p>
        </w:tc>
      </w:tr>
      <w:tr w:rsidR="00ED095C" w14:paraId="7C0B2D6A" w14:textId="77777777" w:rsidTr="009D3B6F">
        <w:tc>
          <w:tcPr>
            <w:tcW w:w="4675" w:type="dxa"/>
          </w:tcPr>
          <w:p w14:paraId="46459AE7" w14:textId="77777777" w:rsidR="00ED095C" w:rsidRPr="00237076" w:rsidRDefault="00ED095C" w:rsidP="009D3B6F">
            <w:pPr>
              <w:pStyle w:val="Default"/>
              <w:rPr>
                <w:rFonts w:asciiTheme="minorHAnsi" w:hAnsiTheme="minorHAnsi" w:cstheme="minorBidi"/>
                <w:color w:val="auto"/>
                <w:sz w:val="22"/>
                <w:szCs w:val="22"/>
              </w:rPr>
            </w:pPr>
            <w:r>
              <w:rPr>
                <w:rFonts w:asciiTheme="minorHAnsi" w:hAnsiTheme="minorHAnsi" w:cstheme="minorBidi"/>
                <w:color w:val="auto"/>
                <w:sz w:val="22"/>
                <w:szCs w:val="22"/>
              </w:rPr>
              <w:t>When task(s) are completed</w:t>
            </w:r>
          </w:p>
        </w:tc>
        <w:tc>
          <w:tcPr>
            <w:tcW w:w="4675" w:type="dxa"/>
          </w:tcPr>
          <w:p w14:paraId="77546748" w14:textId="77777777" w:rsidR="00ED095C" w:rsidRPr="00237076" w:rsidRDefault="00ED095C" w:rsidP="009D3B6F">
            <w:pPr>
              <w:pStyle w:val="Default"/>
              <w:rPr>
                <w:rFonts w:asciiTheme="minorHAnsi" w:hAnsiTheme="minorHAnsi" w:cstheme="minorBidi"/>
                <w:color w:val="auto"/>
                <w:sz w:val="22"/>
                <w:szCs w:val="22"/>
              </w:rPr>
            </w:pPr>
            <w:r>
              <w:rPr>
                <w:rFonts w:asciiTheme="minorHAnsi" w:hAnsiTheme="minorHAnsi" w:cstheme="minorBidi"/>
                <w:color w:val="auto"/>
                <w:sz w:val="22"/>
                <w:szCs w:val="22"/>
              </w:rPr>
              <w:t>Change requestor and Implementors will be notified about validation</w:t>
            </w:r>
          </w:p>
        </w:tc>
      </w:tr>
      <w:tr w:rsidR="00ED095C" w14:paraId="5F993AAA" w14:textId="77777777" w:rsidTr="009D3B6F">
        <w:tc>
          <w:tcPr>
            <w:tcW w:w="4675" w:type="dxa"/>
          </w:tcPr>
          <w:p w14:paraId="53DA29E0" w14:textId="77777777" w:rsidR="00ED095C" w:rsidRPr="00237076" w:rsidRDefault="00ED095C" w:rsidP="009D3B6F">
            <w:pPr>
              <w:pStyle w:val="Default"/>
              <w:rPr>
                <w:rFonts w:asciiTheme="minorHAnsi" w:hAnsiTheme="minorHAnsi" w:cstheme="minorBidi"/>
                <w:color w:val="auto"/>
                <w:sz w:val="22"/>
                <w:szCs w:val="22"/>
              </w:rPr>
            </w:pPr>
            <w:r>
              <w:rPr>
                <w:rFonts w:asciiTheme="minorHAnsi" w:hAnsiTheme="minorHAnsi" w:cstheme="minorBidi"/>
                <w:color w:val="auto"/>
                <w:sz w:val="22"/>
                <w:szCs w:val="22"/>
              </w:rPr>
              <w:t>When change is validated</w:t>
            </w:r>
          </w:p>
        </w:tc>
        <w:tc>
          <w:tcPr>
            <w:tcW w:w="4675" w:type="dxa"/>
          </w:tcPr>
          <w:p w14:paraId="738565A4"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ED095C" w14:paraId="45818822" w14:textId="77777777" w:rsidTr="009D3B6F">
        <w:tc>
          <w:tcPr>
            <w:tcW w:w="4675" w:type="dxa"/>
          </w:tcPr>
          <w:p w14:paraId="146C6FCA" w14:textId="77777777" w:rsidR="00ED095C" w:rsidRPr="00237076" w:rsidRDefault="00ED095C" w:rsidP="009D3B6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When a change fails Validation </w:t>
            </w:r>
          </w:p>
        </w:tc>
        <w:tc>
          <w:tcPr>
            <w:tcW w:w="4675" w:type="dxa"/>
          </w:tcPr>
          <w:p w14:paraId="1F095EAB" w14:textId="77777777" w:rsidR="00ED095C" w:rsidRPr="00237076" w:rsidRDefault="00ED095C" w:rsidP="009D3B6F">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ED095C" w14:paraId="3DA3EAED" w14:textId="77777777" w:rsidTr="009D3B6F">
        <w:tc>
          <w:tcPr>
            <w:tcW w:w="4675" w:type="dxa"/>
          </w:tcPr>
          <w:p w14:paraId="15505B2B" w14:textId="77777777" w:rsidR="00ED095C" w:rsidRDefault="00ED095C" w:rsidP="009D3B6F">
            <w:pPr>
              <w:pStyle w:val="Default"/>
              <w:rPr>
                <w:rFonts w:asciiTheme="minorHAnsi" w:hAnsiTheme="minorHAnsi" w:cstheme="minorBidi"/>
                <w:color w:val="auto"/>
                <w:sz w:val="22"/>
                <w:szCs w:val="22"/>
              </w:rPr>
            </w:pPr>
            <w:r>
              <w:rPr>
                <w:rFonts w:asciiTheme="minorHAnsi" w:hAnsiTheme="minorHAnsi" w:cstheme="minorBidi"/>
                <w:color w:val="auto"/>
                <w:sz w:val="22"/>
                <w:szCs w:val="22"/>
              </w:rPr>
              <w:t>When a change is not closed 48 after Implementation</w:t>
            </w:r>
          </w:p>
        </w:tc>
        <w:tc>
          <w:tcPr>
            <w:tcW w:w="4675" w:type="dxa"/>
          </w:tcPr>
          <w:p w14:paraId="46C639CB" w14:textId="77777777" w:rsidR="00ED095C" w:rsidRPr="00237076" w:rsidRDefault="00ED095C" w:rsidP="009D3B6F">
            <w:pPr>
              <w:pStyle w:val="Default"/>
              <w:rPr>
                <w:rFonts w:asciiTheme="minorHAnsi" w:hAnsiTheme="minorHAnsi" w:cstheme="minorBidi"/>
                <w:color w:val="auto"/>
                <w:sz w:val="22"/>
                <w:szCs w:val="22"/>
              </w:rPr>
            </w:pPr>
            <w:r>
              <w:rPr>
                <w:rFonts w:asciiTheme="minorHAnsi" w:hAnsiTheme="minorHAnsi" w:cstheme="minorBidi"/>
                <w:color w:val="auto"/>
                <w:sz w:val="22"/>
                <w:szCs w:val="22"/>
              </w:rPr>
              <w:t>Change requester will be notified once in a day after 48 hours past implementation time</w:t>
            </w:r>
          </w:p>
        </w:tc>
      </w:tr>
    </w:tbl>
    <w:p w14:paraId="4F4EC2D7" w14:textId="5E10D1CF" w:rsidR="00ED095C" w:rsidRDefault="00ED095C"/>
    <w:p w14:paraId="464DD089" w14:textId="7D972D50" w:rsidR="00FF7BB7" w:rsidRDefault="00FF7BB7">
      <w:pPr>
        <w:rPr>
          <w:rFonts w:ascii="Segoe UI" w:hAnsi="Segoe UI" w:cs="Segoe UI"/>
          <w:b/>
          <w:bCs/>
          <w:color w:val="000000"/>
          <w:sz w:val="23"/>
          <w:szCs w:val="23"/>
        </w:rPr>
      </w:pPr>
      <w:r w:rsidRPr="00FF7BB7">
        <w:rPr>
          <w:rFonts w:ascii="Segoe UI" w:hAnsi="Segoe UI" w:cs="Segoe UI"/>
          <w:b/>
          <w:bCs/>
          <w:color w:val="000000"/>
          <w:sz w:val="23"/>
          <w:szCs w:val="23"/>
        </w:rPr>
        <w:t>Approval emails</w:t>
      </w:r>
    </w:p>
    <w:p w14:paraId="70E32199" w14:textId="40D61A36" w:rsidR="00231D0A" w:rsidRDefault="00231D0A">
      <w:r w:rsidRPr="00231D0A">
        <w:t>Once the Change management team submits the change for approval</w:t>
      </w:r>
      <w:r>
        <w:t>, approv</w:t>
      </w:r>
      <w:r w:rsidR="00791CC5">
        <w:t>ers</w:t>
      </w:r>
      <w:r>
        <w:t xml:space="preserve"> will receive an email from </w:t>
      </w:r>
      <w:hyperlink r:id="rId10" w:history="1">
        <w:r w:rsidRPr="00613C7F">
          <w:rPr>
            <w:rStyle w:val="Hyperlink"/>
          </w:rPr>
          <w:t>changear@bgrs.com</w:t>
        </w:r>
      </w:hyperlink>
      <w:r w:rsidR="00791CC5">
        <w:t xml:space="preserve"> mailbox.</w:t>
      </w:r>
    </w:p>
    <w:p w14:paraId="3C433C56" w14:textId="41C76C4A" w:rsidR="00231D0A" w:rsidRPr="00231D0A" w:rsidRDefault="00231D0A">
      <w:r>
        <w:rPr>
          <w:noProof/>
        </w:rPr>
        <w:lastRenderedPageBreak/>
        <w:drawing>
          <wp:inline distT="0" distB="0" distL="0" distR="0" wp14:anchorId="1A9235B7" wp14:editId="08B114E3">
            <wp:extent cx="5943600" cy="3548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548380"/>
                    </a:xfrm>
                    <a:prstGeom prst="rect">
                      <a:avLst/>
                    </a:prstGeom>
                  </pic:spPr>
                </pic:pic>
              </a:graphicData>
            </a:graphic>
          </wp:inline>
        </w:drawing>
      </w:r>
    </w:p>
    <w:p w14:paraId="3308CEF5" w14:textId="0A507C7A" w:rsidR="00FF7BB7" w:rsidRDefault="00FF7BB7">
      <w:pPr>
        <w:rPr>
          <w:rFonts w:ascii="Segoe UI" w:hAnsi="Segoe UI" w:cs="Segoe UI"/>
          <w:b/>
          <w:bCs/>
          <w:color w:val="000000"/>
          <w:sz w:val="23"/>
          <w:szCs w:val="23"/>
        </w:rPr>
      </w:pPr>
    </w:p>
    <w:p w14:paraId="4CC410C9" w14:textId="2EAA6C08" w:rsidR="00231D0A" w:rsidRDefault="00231D0A">
      <w:r w:rsidRPr="00231D0A">
        <w:t xml:space="preserve">There are 2 </w:t>
      </w:r>
      <w:r w:rsidR="00E82C8A">
        <w:t>options</w:t>
      </w:r>
      <w:r w:rsidRPr="00231D0A">
        <w:t xml:space="preserve"> to approve/reject the change</w:t>
      </w:r>
      <w:r>
        <w:t>.</w:t>
      </w:r>
    </w:p>
    <w:p w14:paraId="60369884" w14:textId="4C3AB3B5" w:rsidR="00D33B2D" w:rsidRPr="006F35DE" w:rsidRDefault="00E82C8A" w:rsidP="00E82C8A">
      <w:pPr>
        <w:rPr>
          <w:b/>
          <w:bCs/>
        </w:rPr>
      </w:pPr>
      <w:r w:rsidRPr="006F35DE">
        <w:rPr>
          <w:b/>
          <w:bCs/>
        </w:rPr>
        <w:t xml:space="preserve">Option 1: </w:t>
      </w:r>
      <w:r w:rsidR="00D33B2D" w:rsidRPr="006F35DE">
        <w:rPr>
          <w:b/>
          <w:bCs/>
        </w:rPr>
        <w:t>Approving from email</w:t>
      </w:r>
    </w:p>
    <w:p w14:paraId="26CB8E8C" w14:textId="71DB60C3" w:rsidR="00E82C8A" w:rsidRDefault="00E82C8A" w:rsidP="00E82C8A">
      <w:r>
        <w:t xml:space="preserve">Step 1- </w:t>
      </w:r>
      <w:r w:rsidR="00231D0A">
        <w:t>Click on Approve from the email itself.</w:t>
      </w:r>
    </w:p>
    <w:p w14:paraId="43C39B59" w14:textId="4A3093E2" w:rsidR="00231D0A" w:rsidRDefault="00231D0A" w:rsidP="00231D0A">
      <w:r>
        <w:rPr>
          <w:noProof/>
        </w:rPr>
        <w:lastRenderedPageBreak/>
        <w:drawing>
          <wp:inline distT="0" distB="0" distL="0" distR="0" wp14:anchorId="0041870F" wp14:editId="6BDB0152">
            <wp:extent cx="5943600" cy="3642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642360"/>
                    </a:xfrm>
                    <a:prstGeom prst="rect">
                      <a:avLst/>
                    </a:prstGeom>
                  </pic:spPr>
                </pic:pic>
              </a:graphicData>
            </a:graphic>
          </wp:inline>
        </w:drawing>
      </w:r>
    </w:p>
    <w:p w14:paraId="44A6320C" w14:textId="610CCA85" w:rsidR="00E82C8A" w:rsidRDefault="00E82C8A" w:rsidP="009045B6">
      <w:r>
        <w:t>Step 2- Once you click on Approve, another email window will open with</w:t>
      </w:r>
      <w:r w:rsidR="00791CC5">
        <w:t xml:space="preserve"> auto filled</w:t>
      </w:r>
      <w:r>
        <w:t xml:space="preserve"> </w:t>
      </w:r>
      <w:r w:rsidR="00791CC5">
        <w:t>“F</w:t>
      </w:r>
      <w:r>
        <w:t>rom</w:t>
      </w:r>
      <w:r w:rsidR="00791CC5">
        <w:t>”</w:t>
      </w:r>
      <w:r>
        <w:t xml:space="preserve"> and </w:t>
      </w:r>
      <w:r w:rsidR="00791CC5">
        <w:t>“To”</w:t>
      </w:r>
      <w:r>
        <w:t xml:space="preserve"> details, click on send.</w:t>
      </w:r>
    </w:p>
    <w:p w14:paraId="7526CE80" w14:textId="2B8E2D7B" w:rsidR="00791CC5" w:rsidRDefault="00791CC5" w:rsidP="009045B6">
      <w:r>
        <w:t>DO NOT modify anything to the body of email.</w:t>
      </w:r>
    </w:p>
    <w:p w14:paraId="7921E3E7" w14:textId="026B5541" w:rsidR="00E82C8A" w:rsidRDefault="00E82C8A" w:rsidP="00E82C8A">
      <w:r>
        <w:rPr>
          <w:noProof/>
        </w:rPr>
        <w:drawing>
          <wp:inline distT="0" distB="0" distL="0" distR="0" wp14:anchorId="11A8FFD1" wp14:editId="538CC4F3">
            <wp:extent cx="5943600" cy="3578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78225"/>
                    </a:xfrm>
                    <a:prstGeom prst="rect">
                      <a:avLst/>
                    </a:prstGeom>
                  </pic:spPr>
                </pic:pic>
              </a:graphicData>
            </a:graphic>
          </wp:inline>
        </w:drawing>
      </w:r>
    </w:p>
    <w:p w14:paraId="3AAE23FB" w14:textId="77777777" w:rsidR="009045B6" w:rsidRPr="00364B0C" w:rsidRDefault="00E82C8A" w:rsidP="00364B0C">
      <w:pPr>
        <w:rPr>
          <w:b/>
          <w:bCs/>
        </w:rPr>
      </w:pPr>
      <w:r w:rsidRPr="00364B0C">
        <w:rPr>
          <w:b/>
          <w:bCs/>
        </w:rPr>
        <w:lastRenderedPageBreak/>
        <w:t>Rejecting a change</w:t>
      </w:r>
    </w:p>
    <w:p w14:paraId="54CE0AF2" w14:textId="35985EE7" w:rsidR="00E82C8A" w:rsidRDefault="00E82C8A" w:rsidP="009045B6">
      <w:r>
        <w:t xml:space="preserve">Once you click on Reject, another email window will open with </w:t>
      </w:r>
      <w:r w:rsidR="00791CC5">
        <w:t>auto filled “From” and “To” details</w:t>
      </w:r>
      <w:r>
        <w:t>. Add your comments to the comments section in the body of the email and click on send.</w:t>
      </w:r>
    </w:p>
    <w:p w14:paraId="26FB150F" w14:textId="67A4AA2B" w:rsidR="00E82C8A" w:rsidRDefault="00E82C8A" w:rsidP="00E82C8A">
      <w:r>
        <w:rPr>
          <w:noProof/>
        </w:rPr>
        <w:drawing>
          <wp:inline distT="0" distB="0" distL="0" distR="0" wp14:anchorId="33212271" wp14:editId="6466555A">
            <wp:extent cx="5943600" cy="3394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94075"/>
                    </a:xfrm>
                    <a:prstGeom prst="rect">
                      <a:avLst/>
                    </a:prstGeom>
                  </pic:spPr>
                </pic:pic>
              </a:graphicData>
            </a:graphic>
          </wp:inline>
        </w:drawing>
      </w:r>
    </w:p>
    <w:p w14:paraId="64142F76" w14:textId="19A0EA87" w:rsidR="00E82C8A" w:rsidRPr="00364B0C" w:rsidRDefault="00E82C8A" w:rsidP="00364B0C">
      <w:pPr>
        <w:rPr>
          <w:b/>
          <w:bCs/>
        </w:rPr>
      </w:pPr>
      <w:r w:rsidRPr="00364B0C">
        <w:rPr>
          <w:b/>
          <w:bCs/>
        </w:rPr>
        <w:t>Request More information</w:t>
      </w:r>
    </w:p>
    <w:p w14:paraId="5FC75427" w14:textId="265BAECE" w:rsidR="009045B6" w:rsidRDefault="009045B6" w:rsidP="009045B6">
      <w:r>
        <w:t xml:space="preserve">Once you click on Request More Info, another email window will </w:t>
      </w:r>
      <w:r w:rsidR="00791CC5">
        <w:t xml:space="preserve">open with auto filled “From” and “To” </w:t>
      </w:r>
      <w:r w:rsidR="00364B0C">
        <w:t>details,</w:t>
      </w:r>
      <w:r>
        <w:t xml:space="preserve"> </w:t>
      </w:r>
      <w:proofErr w:type="gramStart"/>
      <w:r>
        <w:t>Add</w:t>
      </w:r>
      <w:proofErr w:type="gramEnd"/>
      <w:r>
        <w:t xml:space="preserve"> your comments to the comments section in the body of the email and click on send.</w:t>
      </w:r>
    </w:p>
    <w:p w14:paraId="05C7C3A3" w14:textId="1C7444F7" w:rsidR="009045B6" w:rsidRDefault="009045B6" w:rsidP="009045B6">
      <w:r>
        <w:rPr>
          <w:noProof/>
        </w:rPr>
        <w:lastRenderedPageBreak/>
        <w:drawing>
          <wp:inline distT="0" distB="0" distL="0" distR="0" wp14:anchorId="33867F23" wp14:editId="2273F01F">
            <wp:extent cx="5943600" cy="3685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685540"/>
                    </a:xfrm>
                    <a:prstGeom prst="rect">
                      <a:avLst/>
                    </a:prstGeom>
                  </pic:spPr>
                </pic:pic>
              </a:graphicData>
            </a:graphic>
          </wp:inline>
        </w:drawing>
      </w:r>
    </w:p>
    <w:p w14:paraId="1FCC7BE1" w14:textId="5E56C33F" w:rsidR="00D33B2D" w:rsidRDefault="009045B6" w:rsidP="009045B6">
      <w:pPr>
        <w:rPr>
          <w:b/>
          <w:bCs/>
        </w:rPr>
      </w:pPr>
      <w:r>
        <w:rPr>
          <w:b/>
          <w:bCs/>
        </w:rPr>
        <w:t xml:space="preserve">Option 2: </w:t>
      </w:r>
      <w:r w:rsidR="00D33B2D">
        <w:rPr>
          <w:b/>
          <w:bCs/>
        </w:rPr>
        <w:t>Approving from the tool</w:t>
      </w:r>
    </w:p>
    <w:p w14:paraId="4D51EFFE" w14:textId="79507CB1" w:rsidR="009045B6" w:rsidRDefault="009045B6" w:rsidP="009045B6">
      <w:r>
        <w:t>Step 1- Approve/Reject/Request More Info from the change Gear tool.</w:t>
      </w:r>
    </w:p>
    <w:p w14:paraId="5642DFB6" w14:textId="7F658BAA" w:rsidR="009045B6" w:rsidRDefault="009045B6" w:rsidP="009045B6">
      <w:r>
        <w:t>If you wish to review &amp; approve the change from the tool, click on “Click here to view the change “from the approval email you receive.</w:t>
      </w:r>
    </w:p>
    <w:p w14:paraId="0996F5EF" w14:textId="63405560" w:rsidR="009045B6" w:rsidRDefault="009045B6" w:rsidP="009045B6">
      <w:r>
        <w:rPr>
          <w:noProof/>
        </w:rPr>
        <w:lastRenderedPageBreak/>
        <w:drawing>
          <wp:inline distT="0" distB="0" distL="0" distR="0" wp14:anchorId="310474C3" wp14:editId="386AB74E">
            <wp:extent cx="5943600" cy="3625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625850"/>
                    </a:xfrm>
                    <a:prstGeom prst="rect">
                      <a:avLst/>
                    </a:prstGeom>
                  </pic:spPr>
                </pic:pic>
              </a:graphicData>
            </a:graphic>
          </wp:inline>
        </w:drawing>
      </w:r>
    </w:p>
    <w:p w14:paraId="361830F9" w14:textId="767FE650" w:rsidR="00FE4F49" w:rsidRDefault="00FE4F49" w:rsidP="009045B6">
      <w:r>
        <w:t>Once you click on “Click here to view the change”, you will be redirected to the change in the ChangeGear tool, from where you can review the complete change and based on you</w:t>
      </w:r>
      <w:r w:rsidR="00791CC5">
        <w:t>r</w:t>
      </w:r>
      <w:r>
        <w:t xml:space="preserve"> decision can approve/reject or request for more information.</w:t>
      </w:r>
    </w:p>
    <w:p w14:paraId="54726599" w14:textId="0733EED4" w:rsidR="00FE4F49" w:rsidRDefault="00FE4F49" w:rsidP="009045B6">
      <w:r>
        <w:rPr>
          <w:noProof/>
        </w:rPr>
        <w:drawing>
          <wp:inline distT="0" distB="0" distL="0" distR="0" wp14:anchorId="6E5DE5B9" wp14:editId="4B7CB148">
            <wp:extent cx="5943600" cy="25628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562860"/>
                    </a:xfrm>
                    <a:prstGeom prst="rect">
                      <a:avLst/>
                    </a:prstGeom>
                  </pic:spPr>
                </pic:pic>
              </a:graphicData>
            </a:graphic>
          </wp:inline>
        </w:drawing>
      </w:r>
    </w:p>
    <w:p w14:paraId="41CB2968" w14:textId="77777777" w:rsidR="009045B6" w:rsidRPr="009045B6" w:rsidRDefault="009045B6" w:rsidP="009045B6">
      <w:pPr>
        <w:rPr>
          <w:b/>
          <w:bCs/>
        </w:rPr>
      </w:pPr>
    </w:p>
    <w:p w14:paraId="792D93A1" w14:textId="77777777" w:rsidR="00E02430" w:rsidRPr="009045B6" w:rsidRDefault="00E02430" w:rsidP="00E02430">
      <w:pPr>
        <w:pStyle w:val="ListParagraph"/>
        <w:numPr>
          <w:ilvl w:val="0"/>
          <w:numId w:val="6"/>
        </w:numPr>
        <w:rPr>
          <w:b/>
          <w:bCs/>
        </w:rPr>
      </w:pPr>
      <w:r w:rsidRPr="009045B6">
        <w:rPr>
          <w:b/>
          <w:bCs/>
        </w:rPr>
        <w:t>Approving a change</w:t>
      </w:r>
    </w:p>
    <w:p w14:paraId="64858DAF" w14:textId="1BD8AF6A" w:rsidR="00E02430" w:rsidRDefault="00E02430" w:rsidP="00E02430">
      <w:r>
        <w:t xml:space="preserve">Once you click on Approve, another window will appear </w:t>
      </w:r>
      <w:r w:rsidR="00364B0C">
        <w:t xml:space="preserve">where </w:t>
      </w:r>
      <w:r>
        <w:t>you can add your comments in the comments box &amp; click Ok.</w:t>
      </w:r>
    </w:p>
    <w:p w14:paraId="33BEEED5" w14:textId="4773C06A" w:rsidR="00231D0A" w:rsidRDefault="00E02430" w:rsidP="00231D0A">
      <w:r>
        <w:rPr>
          <w:noProof/>
        </w:rPr>
        <w:lastRenderedPageBreak/>
        <w:drawing>
          <wp:inline distT="0" distB="0" distL="0" distR="0" wp14:anchorId="5BAFE20D" wp14:editId="460CB5F6">
            <wp:extent cx="5943600" cy="5099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5099050"/>
                    </a:xfrm>
                    <a:prstGeom prst="rect">
                      <a:avLst/>
                    </a:prstGeom>
                  </pic:spPr>
                </pic:pic>
              </a:graphicData>
            </a:graphic>
          </wp:inline>
        </w:drawing>
      </w:r>
    </w:p>
    <w:p w14:paraId="3EA9729B" w14:textId="059E84D2" w:rsidR="00E02430" w:rsidRDefault="00E02430" w:rsidP="00231D0A"/>
    <w:p w14:paraId="753C76FA" w14:textId="6131BF73" w:rsidR="00E02430" w:rsidRPr="00E02430" w:rsidRDefault="00E02430" w:rsidP="00E02430">
      <w:pPr>
        <w:pStyle w:val="ListParagraph"/>
        <w:numPr>
          <w:ilvl w:val="0"/>
          <w:numId w:val="6"/>
        </w:numPr>
        <w:rPr>
          <w:b/>
          <w:bCs/>
        </w:rPr>
      </w:pPr>
      <w:r>
        <w:rPr>
          <w:b/>
          <w:bCs/>
        </w:rPr>
        <w:t>Reject</w:t>
      </w:r>
      <w:r w:rsidRPr="00E02430">
        <w:rPr>
          <w:b/>
          <w:bCs/>
        </w:rPr>
        <w:t>ing a change</w:t>
      </w:r>
    </w:p>
    <w:p w14:paraId="2BAD4464" w14:textId="5093BD9E" w:rsidR="00E02430" w:rsidRDefault="00E02430" w:rsidP="00E02430">
      <w:r>
        <w:t>Once you click on Reject, a</w:t>
      </w:r>
      <w:r w:rsidR="00364B0C">
        <w:t xml:space="preserve"> </w:t>
      </w:r>
      <w:proofErr w:type="gramStart"/>
      <w:r w:rsidR="00364B0C">
        <w:t>pop up</w:t>
      </w:r>
      <w:proofErr w:type="gramEnd"/>
      <w:r w:rsidR="00364B0C">
        <w:t xml:space="preserve"> </w:t>
      </w:r>
      <w:r>
        <w:t>window will appear you can add your comments in the comments box &amp; click Ok.</w:t>
      </w:r>
    </w:p>
    <w:p w14:paraId="2D5A1DF8" w14:textId="3B8347A3" w:rsidR="00E02430" w:rsidRDefault="00E02430" w:rsidP="00231D0A">
      <w:r>
        <w:rPr>
          <w:noProof/>
        </w:rPr>
        <w:lastRenderedPageBreak/>
        <w:drawing>
          <wp:inline distT="0" distB="0" distL="0" distR="0" wp14:anchorId="7EECCA67" wp14:editId="192DDD4E">
            <wp:extent cx="5943600" cy="50888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088890"/>
                    </a:xfrm>
                    <a:prstGeom prst="rect">
                      <a:avLst/>
                    </a:prstGeom>
                  </pic:spPr>
                </pic:pic>
              </a:graphicData>
            </a:graphic>
          </wp:inline>
        </w:drawing>
      </w:r>
    </w:p>
    <w:p w14:paraId="7B93B377" w14:textId="77777777" w:rsidR="00E02430" w:rsidRDefault="00E02430" w:rsidP="00E02430"/>
    <w:p w14:paraId="344ABA58" w14:textId="2230005E" w:rsidR="00E02430" w:rsidRPr="00E02430" w:rsidRDefault="00E02430" w:rsidP="00E02430">
      <w:pPr>
        <w:pStyle w:val="ListParagraph"/>
        <w:numPr>
          <w:ilvl w:val="0"/>
          <w:numId w:val="6"/>
        </w:numPr>
        <w:rPr>
          <w:b/>
          <w:bCs/>
        </w:rPr>
      </w:pPr>
      <w:r w:rsidRPr="00E02430">
        <w:rPr>
          <w:b/>
          <w:bCs/>
        </w:rPr>
        <w:t>Request More information</w:t>
      </w:r>
    </w:p>
    <w:p w14:paraId="3A03FAFB" w14:textId="2CCCF737" w:rsidR="00E02430" w:rsidRDefault="00E02430" w:rsidP="00E02430">
      <w:r>
        <w:t>Once you click on Request more information, another window will appear you can add your comments in the comments box &amp; click Ok.</w:t>
      </w:r>
    </w:p>
    <w:p w14:paraId="5DA594CF" w14:textId="591B74CA" w:rsidR="00E02430" w:rsidRPr="00231D0A" w:rsidRDefault="00E02430" w:rsidP="00231D0A">
      <w:r>
        <w:rPr>
          <w:noProof/>
        </w:rPr>
        <w:lastRenderedPageBreak/>
        <w:drawing>
          <wp:inline distT="0" distB="0" distL="0" distR="0" wp14:anchorId="0D5C3E81" wp14:editId="61BE1EFC">
            <wp:extent cx="5943600" cy="508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089525"/>
                    </a:xfrm>
                    <a:prstGeom prst="rect">
                      <a:avLst/>
                    </a:prstGeom>
                  </pic:spPr>
                </pic:pic>
              </a:graphicData>
            </a:graphic>
          </wp:inline>
        </w:drawing>
      </w:r>
    </w:p>
    <w:sectPr w:rsidR="00E02430" w:rsidRPr="00231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251"/>
    <w:multiLevelType w:val="hybridMultilevel"/>
    <w:tmpl w:val="3616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D3B35"/>
    <w:multiLevelType w:val="hybridMultilevel"/>
    <w:tmpl w:val="06E4D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5051E"/>
    <w:multiLevelType w:val="hybridMultilevel"/>
    <w:tmpl w:val="06E4D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B503F"/>
    <w:multiLevelType w:val="hybridMultilevel"/>
    <w:tmpl w:val="06E4D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A3C86"/>
    <w:multiLevelType w:val="hybridMultilevel"/>
    <w:tmpl w:val="6A268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66C44"/>
    <w:multiLevelType w:val="hybridMultilevel"/>
    <w:tmpl w:val="06E4D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97ABC"/>
    <w:multiLevelType w:val="hybridMultilevel"/>
    <w:tmpl w:val="33A4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87FEB"/>
    <w:multiLevelType w:val="hybridMultilevel"/>
    <w:tmpl w:val="06E4D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5C"/>
    <w:rsid w:val="00231D0A"/>
    <w:rsid w:val="00364B0C"/>
    <w:rsid w:val="006F35DE"/>
    <w:rsid w:val="00791CC5"/>
    <w:rsid w:val="009045B6"/>
    <w:rsid w:val="00D33B2D"/>
    <w:rsid w:val="00E02430"/>
    <w:rsid w:val="00E82C8A"/>
    <w:rsid w:val="00ED095C"/>
    <w:rsid w:val="00EF3C96"/>
    <w:rsid w:val="00FE4F49"/>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9E3"/>
  <w15:chartTrackingRefBased/>
  <w15:docId w15:val="{6FE5A08A-8EC4-4B17-B114-221C3DEF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5C"/>
  </w:style>
  <w:style w:type="paragraph" w:styleId="Heading1">
    <w:name w:val="heading 1"/>
    <w:basedOn w:val="Normal"/>
    <w:next w:val="Normal"/>
    <w:link w:val="Heading1Char"/>
    <w:uiPriority w:val="9"/>
    <w:qFormat/>
    <w:rsid w:val="00ED095C"/>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095C"/>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ED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095C"/>
    <w:rPr>
      <w:rFonts w:ascii="Calibri Light" w:eastAsia="Times New Roman" w:hAnsi="Calibri Light" w:cs="Times New Roman"/>
      <w:b/>
      <w:bCs/>
      <w:kern w:val="32"/>
      <w:sz w:val="32"/>
      <w:szCs w:val="32"/>
    </w:rPr>
  </w:style>
  <w:style w:type="character" w:styleId="Hyperlink">
    <w:name w:val="Hyperlink"/>
    <w:basedOn w:val="DefaultParagraphFont"/>
    <w:uiPriority w:val="99"/>
    <w:unhideWhenUsed/>
    <w:rsid w:val="00231D0A"/>
    <w:rPr>
      <w:color w:val="0563C1" w:themeColor="hyperlink"/>
      <w:u w:val="single"/>
    </w:rPr>
  </w:style>
  <w:style w:type="character" w:styleId="UnresolvedMention">
    <w:name w:val="Unresolved Mention"/>
    <w:basedOn w:val="DefaultParagraphFont"/>
    <w:uiPriority w:val="99"/>
    <w:semiHidden/>
    <w:unhideWhenUsed/>
    <w:rsid w:val="00231D0A"/>
    <w:rPr>
      <w:color w:val="605E5C"/>
      <w:shd w:val="clear" w:color="auto" w:fill="E1DFDD"/>
    </w:rPr>
  </w:style>
  <w:style w:type="paragraph" w:styleId="ListParagraph">
    <w:name w:val="List Paragraph"/>
    <w:basedOn w:val="Normal"/>
    <w:uiPriority w:val="34"/>
    <w:qFormat/>
    <w:rsid w:val="00231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1.png"/><Relationship Id="rId5" Type="http://schemas.openxmlformats.org/officeDocument/2006/relationships/diagramData" Target="diagrams/data1.xml"/><Relationship Id="rId15" Type="http://schemas.openxmlformats.org/officeDocument/2006/relationships/image" Target="media/image5.png"/><Relationship Id="rId10" Type="http://schemas.openxmlformats.org/officeDocument/2006/relationships/hyperlink" Target="mailto:changear@bgrs.com" TargetMode="Externa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4.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B6353D-1808-4454-8678-C2B363286CB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33235416-6B72-475F-8F90-0CCA785FA8A1}">
      <dgm:prSet phldrT="[Text]"/>
      <dgm:spPr/>
      <dgm:t>
        <a:bodyPr/>
        <a:lstStyle/>
        <a:p>
          <a:r>
            <a:rPr lang="en-US"/>
            <a:t>Raising and recording Change</a:t>
          </a:r>
        </a:p>
      </dgm:t>
    </dgm:pt>
    <dgm:pt modelId="{49C09E6D-3B43-4829-B213-8B798D753DE3}" type="parTrans" cxnId="{5ADAA1FF-6328-4F26-A6C8-76C374F4B3FB}">
      <dgm:prSet/>
      <dgm:spPr/>
      <dgm:t>
        <a:bodyPr/>
        <a:lstStyle/>
        <a:p>
          <a:endParaRPr lang="en-US"/>
        </a:p>
      </dgm:t>
    </dgm:pt>
    <dgm:pt modelId="{5C87FD2A-1ACB-4389-BD6B-52945248D731}" type="sibTrans" cxnId="{5ADAA1FF-6328-4F26-A6C8-76C374F4B3FB}">
      <dgm:prSet/>
      <dgm:spPr/>
      <dgm:t>
        <a:bodyPr/>
        <a:lstStyle/>
        <a:p>
          <a:endParaRPr lang="en-US"/>
        </a:p>
      </dgm:t>
    </dgm:pt>
    <dgm:pt modelId="{1662A5C5-01EA-4284-90F7-7CE84CBF3E28}">
      <dgm:prSet phldrT="[Text]"/>
      <dgm:spPr/>
      <dgm:t>
        <a:bodyPr/>
        <a:lstStyle/>
        <a:p>
          <a:r>
            <a:rPr lang="en-US"/>
            <a:t>Assess and approve/reject the change</a:t>
          </a:r>
        </a:p>
      </dgm:t>
    </dgm:pt>
    <dgm:pt modelId="{E72FBB3C-F51F-45A8-A7AE-9EDFF3C5062A}" type="parTrans" cxnId="{2469D976-25AA-43E2-A222-134D942F6D34}">
      <dgm:prSet/>
      <dgm:spPr/>
      <dgm:t>
        <a:bodyPr/>
        <a:lstStyle/>
        <a:p>
          <a:endParaRPr lang="en-US"/>
        </a:p>
      </dgm:t>
    </dgm:pt>
    <dgm:pt modelId="{6B42A691-39D6-4A5F-8DF9-52ACBB2D0000}" type="sibTrans" cxnId="{2469D976-25AA-43E2-A222-134D942F6D34}">
      <dgm:prSet/>
      <dgm:spPr/>
      <dgm:t>
        <a:bodyPr/>
        <a:lstStyle/>
        <a:p>
          <a:endParaRPr lang="en-US"/>
        </a:p>
      </dgm:t>
    </dgm:pt>
    <dgm:pt modelId="{A5D79654-09AC-4A28-8B74-FF741B5FC15B}">
      <dgm:prSet phldrT="[Text]"/>
      <dgm:spPr/>
      <dgm:t>
        <a:bodyPr/>
        <a:lstStyle/>
        <a:p>
          <a:r>
            <a:rPr lang="en-US"/>
            <a:t>Implementation</a:t>
          </a:r>
        </a:p>
      </dgm:t>
    </dgm:pt>
    <dgm:pt modelId="{A5411B82-15AA-40F3-B200-3E58D539BD31}" type="parTrans" cxnId="{EBC8AFC0-2A55-46D1-8A34-57D94BAC7F33}">
      <dgm:prSet/>
      <dgm:spPr/>
      <dgm:t>
        <a:bodyPr/>
        <a:lstStyle/>
        <a:p>
          <a:endParaRPr lang="en-US"/>
        </a:p>
      </dgm:t>
    </dgm:pt>
    <dgm:pt modelId="{D1BA8BE5-3BA0-4817-9C79-929015DCC8DF}" type="sibTrans" cxnId="{EBC8AFC0-2A55-46D1-8A34-57D94BAC7F33}">
      <dgm:prSet/>
      <dgm:spPr/>
      <dgm:t>
        <a:bodyPr/>
        <a:lstStyle/>
        <a:p>
          <a:endParaRPr lang="en-US"/>
        </a:p>
      </dgm:t>
    </dgm:pt>
    <dgm:pt modelId="{05365FB2-28D6-4D10-B9C8-DA36A8656137}">
      <dgm:prSet phldrT="[Text]"/>
      <dgm:spPr/>
      <dgm:t>
        <a:bodyPr/>
        <a:lstStyle/>
        <a:p>
          <a:r>
            <a:rPr lang="en-US"/>
            <a:t>Validation</a:t>
          </a:r>
        </a:p>
      </dgm:t>
    </dgm:pt>
    <dgm:pt modelId="{CB05C461-4A4D-421D-996D-ACE39F4C8471}" type="parTrans" cxnId="{EC5ACBD0-B53F-4CD9-BB99-FA91DE2ED48E}">
      <dgm:prSet/>
      <dgm:spPr/>
      <dgm:t>
        <a:bodyPr/>
        <a:lstStyle/>
        <a:p>
          <a:endParaRPr lang="en-US"/>
        </a:p>
      </dgm:t>
    </dgm:pt>
    <dgm:pt modelId="{C0CCF375-0BE3-4357-B247-ECD86B8E3D27}" type="sibTrans" cxnId="{EC5ACBD0-B53F-4CD9-BB99-FA91DE2ED48E}">
      <dgm:prSet/>
      <dgm:spPr/>
      <dgm:t>
        <a:bodyPr/>
        <a:lstStyle/>
        <a:p>
          <a:endParaRPr lang="en-US"/>
        </a:p>
      </dgm:t>
    </dgm:pt>
    <dgm:pt modelId="{2217B4F8-5FC9-40EE-9F1C-F923F028F8EA}">
      <dgm:prSet phldrT="[Text]"/>
      <dgm:spPr/>
      <dgm:t>
        <a:bodyPr/>
        <a:lstStyle/>
        <a:p>
          <a:r>
            <a:rPr lang="en-US"/>
            <a:t>Review and closure of change</a:t>
          </a:r>
        </a:p>
      </dgm:t>
    </dgm:pt>
    <dgm:pt modelId="{F647941B-E3C5-4378-A8ED-F83E389AE683}" type="parTrans" cxnId="{3198D98C-DFB2-4C41-A9DA-DBC921918544}">
      <dgm:prSet/>
      <dgm:spPr/>
      <dgm:t>
        <a:bodyPr/>
        <a:lstStyle/>
        <a:p>
          <a:endParaRPr lang="en-US"/>
        </a:p>
      </dgm:t>
    </dgm:pt>
    <dgm:pt modelId="{F1A2ECB1-FF02-4916-8EC4-8A5DC26AD6D9}" type="sibTrans" cxnId="{3198D98C-DFB2-4C41-A9DA-DBC921918544}">
      <dgm:prSet/>
      <dgm:spPr/>
      <dgm:t>
        <a:bodyPr/>
        <a:lstStyle/>
        <a:p>
          <a:endParaRPr lang="en-US"/>
        </a:p>
      </dgm:t>
    </dgm:pt>
    <dgm:pt modelId="{DE25041B-CFA7-4944-9600-C693B7543CE0}" type="pres">
      <dgm:prSet presAssocID="{CEB6353D-1808-4454-8678-C2B363286CB2}" presName="cycle" presStyleCnt="0">
        <dgm:presLayoutVars>
          <dgm:dir/>
          <dgm:resizeHandles val="exact"/>
        </dgm:presLayoutVars>
      </dgm:prSet>
      <dgm:spPr/>
    </dgm:pt>
    <dgm:pt modelId="{73E47070-FF01-4103-ADE7-483A3EE14CC8}" type="pres">
      <dgm:prSet presAssocID="{33235416-6B72-475F-8F90-0CCA785FA8A1}" presName="dummy" presStyleCnt="0"/>
      <dgm:spPr/>
    </dgm:pt>
    <dgm:pt modelId="{7F470C81-5AD9-4C73-B663-296646FAF6BA}" type="pres">
      <dgm:prSet presAssocID="{33235416-6B72-475F-8F90-0CCA785FA8A1}" presName="node" presStyleLbl="revTx" presStyleIdx="0" presStyleCnt="5">
        <dgm:presLayoutVars>
          <dgm:bulletEnabled val="1"/>
        </dgm:presLayoutVars>
      </dgm:prSet>
      <dgm:spPr/>
    </dgm:pt>
    <dgm:pt modelId="{93494DA8-36FD-4E0A-B88D-CED54249D743}" type="pres">
      <dgm:prSet presAssocID="{5C87FD2A-1ACB-4389-BD6B-52945248D731}" presName="sibTrans" presStyleLbl="node1" presStyleIdx="0" presStyleCnt="5"/>
      <dgm:spPr/>
    </dgm:pt>
    <dgm:pt modelId="{E465E712-5FB0-4E38-8B1C-4F1E7A3E3BD9}" type="pres">
      <dgm:prSet presAssocID="{1662A5C5-01EA-4284-90F7-7CE84CBF3E28}" presName="dummy" presStyleCnt="0"/>
      <dgm:spPr/>
    </dgm:pt>
    <dgm:pt modelId="{09110BEC-CAF9-4003-95B2-310A693A9081}" type="pres">
      <dgm:prSet presAssocID="{1662A5C5-01EA-4284-90F7-7CE84CBF3E28}" presName="node" presStyleLbl="revTx" presStyleIdx="1" presStyleCnt="5">
        <dgm:presLayoutVars>
          <dgm:bulletEnabled val="1"/>
        </dgm:presLayoutVars>
      </dgm:prSet>
      <dgm:spPr/>
    </dgm:pt>
    <dgm:pt modelId="{EE2C15B5-BA01-4C65-A18A-E6A1F1329741}" type="pres">
      <dgm:prSet presAssocID="{6B42A691-39D6-4A5F-8DF9-52ACBB2D0000}" presName="sibTrans" presStyleLbl="node1" presStyleIdx="1" presStyleCnt="5"/>
      <dgm:spPr/>
    </dgm:pt>
    <dgm:pt modelId="{09943341-A751-4B48-A806-E50746C43E6E}" type="pres">
      <dgm:prSet presAssocID="{A5D79654-09AC-4A28-8B74-FF741B5FC15B}" presName="dummy" presStyleCnt="0"/>
      <dgm:spPr/>
    </dgm:pt>
    <dgm:pt modelId="{1169B68C-788A-4B12-A35A-F035E8DEFF8D}" type="pres">
      <dgm:prSet presAssocID="{A5D79654-09AC-4A28-8B74-FF741B5FC15B}" presName="node" presStyleLbl="revTx" presStyleIdx="2" presStyleCnt="5">
        <dgm:presLayoutVars>
          <dgm:bulletEnabled val="1"/>
        </dgm:presLayoutVars>
      </dgm:prSet>
      <dgm:spPr/>
    </dgm:pt>
    <dgm:pt modelId="{1DC6882E-06B4-4303-BCCB-E31322FE3FFE}" type="pres">
      <dgm:prSet presAssocID="{D1BA8BE5-3BA0-4817-9C79-929015DCC8DF}" presName="sibTrans" presStyleLbl="node1" presStyleIdx="2" presStyleCnt="5"/>
      <dgm:spPr/>
    </dgm:pt>
    <dgm:pt modelId="{3587CD76-C476-4F97-81A1-FD5CF927E6B4}" type="pres">
      <dgm:prSet presAssocID="{05365FB2-28D6-4D10-B9C8-DA36A8656137}" presName="dummy" presStyleCnt="0"/>
      <dgm:spPr/>
    </dgm:pt>
    <dgm:pt modelId="{1243223E-A3F2-4E21-8FDF-CFC791F73BEF}" type="pres">
      <dgm:prSet presAssocID="{05365FB2-28D6-4D10-B9C8-DA36A8656137}" presName="node" presStyleLbl="revTx" presStyleIdx="3" presStyleCnt="5">
        <dgm:presLayoutVars>
          <dgm:bulletEnabled val="1"/>
        </dgm:presLayoutVars>
      </dgm:prSet>
      <dgm:spPr/>
    </dgm:pt>
    <dgm:pt modelId="{99B9C475-0E97-4B14-96C1-2DDC76103C67}" type="pres">
      <dgm:prSet presAssocID="{C0CCF375-0BE3-4357-B247-ECD86B8E3D27}" presName="sibTrans" presStyleLbl="node1" presStyleIdx="3" presStyleCnt="5"/>
      <dgm:spPr/>
    </dgm:pt>
    <dgm:pt modelId="{CF3030DB-1318-4941-9BF1-5E9DD8D549F4}" type="pres">
      <dgm:prSet presAssocID="{2217B4F8-5FC9-40EE-9F1C-F923F028F8EA}" presName="dummy" presStyleCnt="0"/>
      <dgm:spPr/>
    </dgm:pt>
    <dgm:pt modelId="{767FC534-2ACD-4CA2-9B63-4B1CED30D76F}" type="pres">
      <dgm:prSet presAssocID="{2217B4F8-5FC9-40EE-9F1C-F923F028F8EA}" presName="node" presStyleLbl="revTx" presStyleIdx="4" presStyleCnt="5">
        <dgm:presLayoutVars>
          <dgm:bulletEnabled val="1"/>
        </dgm:presLayoutVars>
      </dgm:prSet>
      <dgm:spPr/>
    </dgm:pt>
    <dgm:pt modelId="{C95A0EBF-7636-428B-9DD0-B2D784C98605}" type="pres">
      <dgm:prSet presAssocID="{F1A2ECB1-FF02-4916-8EC4-8A5DC26AD6D9}" presName="sibTrans" presStyleLbl="node1" presStyleIdx="4" presStyleCnt="5"/>
      <dgm:spPr/>
    </dgm:pt>
  </dgm:ptLst>
  <dgm:cxnLst>
    <dgm:cxn modelId="{8CDA8521-11E7-4B27-B14A-1D35C973A9D7}" type="presOf" srcId="{2217B4F8-5FC9-40EE-9F1C-F923F028F8EA}" destId="{767FC534-2ACD-4CA2-9B63-4B1CED30D76F}" srcOrd="0" destOrd="0" presId="urn:microsoft.com/office/officeart/2005/8/layout/cycle1"/>
    <dgm:cxn modelId="{9BA73822-488D-47A2-84CB-758A1D084BD3}" type="presOf" srcId="{33235416-6B72-475F-8F90-0CCA785FA8A1}" destId="{7F470C81-5AD9-4C73-B663-296646FAF6BA}" srcOrd="0" destOrd="0" presId="urn:microsoft.com/office/officeart/2005/8/layout/cycle1"/>
    <dgm:cxn modelId="{9DF22D35-F0C9-4266-9EDD-DD7E52DA2859}" type="presOf" srcId="{C0CCF375-0BE3-4357-B247-ECD86B8E3D27}" destId="{99B9C475-0E97-4B14-96C1-2DDC76103C67}" srcOrd="0" destOrd="0" presId="urn:microsoft.com/office/officeart/2005/8/layout/cycle1"/>
    <dgm:cxn modelId="{6A095235-709D-4BDC-BE77-F389E37413A7}" type="presOf" srcId="{5C87FD2A-1ACB-4389-BD6B-52945248D731}" destId="{93494DA8-36FD-4E0A-B88D-CED54249D743}" srcOrd="0" destOrd="0" presId="urn:microsoft.com/office/officeart/2005/8/layout/cycle1"/>
    <dgm:cxn modelId="{61E42F50-2A88-4BB0-8711-EF954DCF131D}" type="presOf" srcId="{D1BA8BE5-3BA0-4817-9C79-929015DCC8DF}" destId="{1DC6882E-06B4-4303-BCCB-E31322FE3FFE}" srcOrd="0" destOrd="0" presId="urn:microsoft.com/office/officeart/2005/8/layout/cycle1"/>
    <dgm:cxn modelId="{2469D976-25AA-43E2-A222-134D942F6D34}" srcId="{CEB6353D-1808-4454-8678-C2B363286CB2}" destId="{1662A5C5-01EA-4284-90F7-7CE84CBF3E28}" srcOrd="1" destOrd="0" parTransId="{E72FBB3C-F51F-45A8-A7AE-9EDFF3C5062A}" sibTransId="{6B42A691-39D6-4A5F-8DF9-52ACBB2D0000}"/>
    <dgm:cxn modelId="{3198D98C-DFB2-4C41-A9DA-DBC921918544}" srcId="{CEB6353D-1808-4454-8678-C2B363286CB2}" destId="{2217B4F8-5FC9-40EE-9F1C-F923F028F8EA}" srcOrd="4" destOrd="0" parTransId="{F647941B-E3C5-4378-A8ED-F83E389AE683}" sibTransId="{F1A2ECB1-FF02-4916-8EC4-8A5DC26AD6D9}"/>
    <dgm:cxn modelId="{ABBC44A6-BEB3-4440-9696-18369C822F96}" type="presOf" srcId="{F1A2ECB1-FF02-4916-8EC4-8A5DC26AD6D9}" destId="{C95A0EBF-7636-428B-9DD0-B2D784C98605}" srcOrd="0" destOrd="0" presId="urn:microsoft.com/office/officeart/2005/8/layout/cycle1"/>
    <dgm:cxn modelId="{401FCEBA-F68C-4FD6-BC8C-FF75DE2FE874}" type="presOf" srcId="{A5D79654-09AC-4A28-8B74-FF741B5FC15B}" destId="{1169B68C-788A-4B12-A35A-F035E8DEFF8D}" srcOrd="0" destOrd="0" presId="urn:microsoft.com/office/officeart/2005/8/layout/cycle1"/>
    <dgm:cxn modelId="{EBC8AFC0-2A55-46D1-8A34-57D94BAC7F33}" srcId="{CEB6353D-1808-4454-8678-C2B363286CB2}" destId="{A5D79654-09AC-4A28-8B74-FF741B5FC15B}" srcOrd="2" destOrd="0" parTransId="{A5411B82-15AA-40F3-B200-3E58D539BD31}" sibTransId="{D1BA8BE5-3BA0-4817-9C79-929015DCC8DF}"/>
    <dgm:cxn modelId="{EC5ACBD0-B53F-4CD9-BB99-FA91DE2ED48E}" srcId="{CEB6353D-1808-4454-8678-C2B363286CB2}" destId="{05365FB2-28D6-4D10-B9C8-DA36A8656137}" srcOrd="3" destOrd="0" parTransId="{CB05C461-4A4D-421D-996D-ACE39F4C8471}" sibTransId="{C0CCF375-0BE3-4357-B247-ECD86B8E3D27}"/>
    <dgm:cxn modelId="{142D1EE5-274C-42D0-9B23-437A5255F0EB}" type="presOf" srcId="{CEB6353D-1808-4454-8678-C2B363286CB2}" destId="{DE25041B-CFA7-4944-9600-C693B7543CE0}" srcOrd="0" destOrd="0" presId="urn:microsoft.com/office/officeart/2005/8/layout/cycle1"/>
    <dgm:cxn modelId="{1AC6D2EA-BA3C-4B85-874A-F859312AAEAB}" type="presOf" srcId="{1662A5C5-01EA-4284-90F7-7CE84CBF3E28}" destId="{09110BEC-CAF9-4003-95B2-310A693A9081}" srcOrd="0" destOrd="0" presId="urn:microsoft.com/office/officeart/2005/8/layout/cycle1"/>
    <dgm:cxn modelId="{4C0E79EC-C9EF-46B3-BC3B-AFBFFCA819F0}" type="presOf" srcId="{05365FB2-28D6-4D10-B9C8-DA36A8656137}" destId="{1243223E-A3F2-4E21-8FDF-CFC791F73BEF}" srcOrd="0" destOrd="0" presId="urn:microsoft.com/office/officeart/2005/8/layout/cycle1"/>
    <dgm:cxn modelId="{4B39FCF0-631B-4961-901A-9F816DD1C8D8}" type="presOf" srcId="{6B42A691-39D6-4A5F-8DF9-52ACBB2D0000}" destId="{EE2C15B5-BA01-4C65-A18A-E6A1F1329741}" srcOrd="0" destOrd="0" presId="urn:microsoft.com/office/officeart/2005/8/layout/cycle1"/>
    <dgm:cxn modelId="{5ADAA1FF-6328-4F26-A6C8-76C374F4B3FB}" srcId="{CEB6353D-1808-4454-8678-C2B363286CB2}" destId="{33235416-6B72-475F-8F90-0CCA785FA8A1}" srcOrd="0" destOrd="0" parTransId="{49C09E6D-3B43-4829-B213-8B798D753DE3}" sibTransId="{5C87FD2A-1ACB-4389-BD6B-52945248D731}"/>
    <dgm:cxn modelId="{5ACE08C0-CCB4-4D7F-AE1C-16E818B5AE05}" type="presParOf" srcId="{DE25041B-CFA7-4944-9600-C693B7543CE0}" destId="{73E47070-FF01-4103-ADE7-483A3EE14CC8}" srcOrd="0" destOrd="0" presId="urn:microsoft.com/office/officeart/2005/8/layout/cycle1"/>
    <dgm:cxn modelId="{D0387032-6143-44EF-9C2F-89A40EDC31D0}" type="presParOf" srcId="{DE25041B-CFA7-4944-9600-C693B7543CE0}" destId="{7F470C81-5AD9-4C73-B663-296646FAF6BA}" srcOrd="1" destOrd="0" presId="urn:microsoft.com/office/officeart/2005/8/layout/cycle1"/>
    <dgm:cxn modelId="{8B30652A-E371-4DB8-9683-99DE82184529}" type="presParOf" srcId="{DE25041B-CFA7-4944-9600-C693B7543CE0}" destId="{93494DA8-36FD-4E0A-B88D-CED54249D743}" srcOrd="2" destOrd="0" presId="urn:microsoft.com/office/officeart/2005/8/layout/cycle1"/>
    <dgm:cxn modelId="{0016B763-BC3C-4026-820E-838DA7428FFA}" type="presParOf" srcId="{DE25041B-CFA7-4944-9600-C693B7543CE0}" destId="{E465E712-5FB0-4E38-8B1C-4F1E7A3E3BD9}" srcOrd="3" destOrd="0" presId="urn:microsoft.com/office/officeart/2005/8/layout/cycle1"/>
    <dgm:cxn modelId="{4D0584AF-656F-40B2-9177-541915C6F841}" type="presParOf" srcId="{DE25041B-CFA7-4944-9600-C693B7543CE0}" destId="{09110BEC-CAF9-4003-95B2-310A693A9081}" srcOrd="4" destOrd="0" presId="urn:microsoft.com/office/officeart/2005/8/layout/cycle1"/>
    <dgm:cxn modelId="{1C1CB582-CC8A-4777-A694-D3B1C6210637}" type="presParOf" srcId="{DE25041B-CFA7-4944-9600-C693B7543CE0}" destId="{EE2C15B5-BA01-4C65-A18A-E6A1F1329741}" srcOrd="5" destOrd="0" presId="urn:microsoft.com/office/officeart/2005/8/layout/cycle1"/>
    <dgm:cxn modelId="{64C2705F-5BF4-4590-8F1F-64C2EB02A7D4}" type="presParOf" srcId="{DE25041B-CFA7-4944-9600-C693B7543CE0}" destId="{09943341-A751-4B48-A806-E50746C43E6E}" srcOrd="6" destOrd="0" presId="urn:microsoft.com/office/officeart/2005/8/layout/cycle1"/>
    <dgm:cxn modelId="{6512E028-9A56-4075-9E86-D06C13BF89BF}" type="presParOf" srcId="{DE25041B-CFA7-4944-9600-C693B7543CE0}" destId="{1169B68C-788A-4B12-A35A-F035E8DEFF8D}" srcOrd="7" destOrd="0" presId="urn:microsoft.com/office/officeart/2005/8/layout/cycle1"/>
    <dgm:cxn modelId="{248C0D71-CF5D-4769-AEAB-A4E87227A78E}" type="presParOf" srcId="{DE25041B-CFA7-4944-9600-C693B7543CE0}" destId="{1DC6882E-06B4-4303-BCCB-E31322FE3FFE}" srcOrd="8" destOrd="0" presId="urn:microsoft.com/office/officeart/2005/8/layout/cycle1"/>
    <dgm:cxn modelId="{32F16AB9-694C-4EF2-BA4A-33B092664B59}" type="presParOf" srcId="{DE25041B-CFA7-4944-9600-C693B7543CE0}" destId="{3587CD76-C476-4F97-81A1-FD5CF927E6B4}" srcOrd="9" destOrd="0" presId="urn:microsoft.com/office/officeart/2005/8/layout/cycle1"/>
    <dgm:cxn modelId="{216F2C08-1D1C-4A0B-921E-74C26D743C8D}" type="presParOf" srcId="{DE25041B-CFA7-4944-9600-C693B7543CE0}" destId="{1243223E-A3F2-4E21-8FDF-CFC791F73BEF}" srcOrd="10" destOrd="0" presId="urn:microsoft.com/office/officeart/2005/8/layout/cycle1"/>
    <dgm:cxn modelId="{552649E3-DE74-41FE-B55C-5DDF8778D6AA}" type="presParOf" srcId="{DE25041B-CFA7-4944-9600-C693B7543CE0}" destId="{99B9C475-0E97-4B14-96C1-2DDC76103C67}" srcOrd="11" destOrd="0" presId="urn:microsoft.com/office/officeart/2005/8/layout/cycle1"/>
    <dgm:cxn modelId="{52FE1074-0B34-49CC-BF5A-4C7994AF5DBC}" type="presParOf" srcId="{DE25041B-CFA7-4944-9600-C693B7543CE0}" destId="{CF3030DB-1318-4941-9BF1-5E9DD8D549F4}" srcOrd="12" destOrd="0" presId="urn:microsoft.com/office/officeart/2005/8/layout/cycle1"/>
    <dgm:cxn modelId="{FF94EAB8-FD38-4039-A480-CEC59FA25BE7}" type="presParOf" srcId="{DE25041B-CFA7-4944-9600-C693B7543CE0}" destId="{767FC534-2ACD-4CA2-9B63-4B1CED30D76F}" srcOrd="13" destOrd="0" presId="urn:microsoft.com/office/officeart/2005/8/layout/cycle1"/>
    <dgm:cxn modelId="{CE962E08-BCCD-47B0-859C-7E0C0ADF000F}" type="presParOf" srcId="{DE25041B-CFA7-4944-9600-C693B7543CE0}" destId="{C95A0EBF-7636-428B-9DD0-B2D784C98605}" srcOrd="14" destOrd="0" presId="urn:microsoft.com/office/officeart/2005/8/layout/cycle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470C81-5AD9-4C73-B663-296646FAF6BA}">
      <dsp:nvSpPr>
        <dsp:cNvPr id="0" name=""/>
        <dsp:cNvSpPr/>
      </dsp:nvSpPr>
      <dsp:spPr>
        <a:xfrm>
          <a:off x="3121452"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Raising and recording Change</a:t>
          </a:r>
        </a:p>
      </dsp:txBody>
      <dsp:txXfrm>
        <a:off x="3121452" y="24204"/>
        <a:ext cx="791616" cy="791616"/>
      </dsp:txXfrm>
    </dsp:sp>
    <dsp:sp modelId="{93494DA8-36FD-4E0A-B88D-CED54249D743}">
      <dsp:nvSpPr>
        <dsp:cNvPr id="0" name=""/>
        <dsp:cNvSpPr/>
      </dsp:nvSpPr>
      <dsp:spPr>
        <a:xfrm>
          <a:off x="1259060" y="1276"/>
          <a:ext cx="2968278" cy="2968278"/>
        </a:xfrm>
        <a:prstGeom prst="circularArrow">
          <a:avLst>
            <a:gd name="adj1" fmla="val 5200"/>
            <a:gd name="adj2" fmla="val 335938"/>
            <a:gd name="adj3" fmla="val 21293141"/>
            <a:gd name="adj4" fmla="val 19766327"/>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110BEC-CAF9-4003-95B2-310A693A9081}">
      <dsp:nvSpPr>
        <dsp:cNvPr id="0" name=""/>
        <dsp:cNvSpPr/>
      </dsp:nvSpPr>
      <dsp:spPr>
        <a:xfrm>
          <a:off x="3599847"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Assess and approve/reject the change</a:t>
          </a:r>
        </a:p>
      </dsp:txBody>
      <dsp:txXfrm>
        <a:off x="3599847" y="1496554"/>
        <a:ext cx="791616" cy="791616"/>
      </dsp:txXfrm>
    </dsp:sp>
    <dsp:sp modelId="{EE2C15B5-BA01-4C65-A18A-E6A1F1329741}">
      <dsp:nvSpPr>
        <dsp:cNvPr id="0" name=""/>
        <dsp:cNvSpPr/>
      </dsp:nvSpPr>
      <dsp:spPr>
        <a:xfrm>
          <a:off x="1259060" y="1276"/>
          <a:ext cx="2968278" cy="2968278"/>
        </a:xfrm>
        <a:prstGeom prst="circularArrow">
          <a:avLst>
            <a:gd name="adj1" fmla="val 5200"/>
            <a:gd name="adj2" fmla="val 335938"/>
            <a:gd name="adj3" fmla="val 4014594"/>
            <a:gd name="adj4" fmla="val 225352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69B68C-788A-4B12-A35A-F035E8DEFF8D}">
      <dsp:nvSpPr>
        <dsp:cNvPr id="0" name=""/>
        <dsp:cNvSpPr/>
      </dsp:nvSpPr>
      <dsp:spPr>
        <a:xfrm>
          <a:off x="2347391" y="2406517"/>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Implementation</a:t>
          </a:r>
        </a:p>
      </dsp:txBody>
      <dsp:txXfrm>
        <a:off x="2347391" y="2406517"/>
        <a:ext cx="791616" cy="791616"/>
      </dsp:txXfrm>
    </dsp:sp>
    <dsp:sp modelId="{1DC6882E-06B4-4303-BCCB-E31322FE3FFE}">
      <dsp:nvSpPr>
        <dsp:cNvPr id="0" name=""/>
        <dsp:cNvSpPr/>
      </dsp:nvSpPr>
      <dsp:spPr>
        <a:xfrm>
          <a:off x="1259060" y="1276"/>
          <a:ext cx="2968278" cy="2968278"/>
        </a:xfrm>
        <a:prstGeom prst="circularArrow">
          <a:avLst>
            <a:gd name="adj1" fmla="val 5200"/>
            <a:gd name="adj2" fmla="val 335938"/>
            <a:gd name="adj3" fmla="val 8210534"/>
            <a:gd name="adj4" fmla="val 644946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43223E-A3F2-4E21-8FDF-CFC791F73BEF}">
      <dsp:nvSpPr>
        <dsp:cNvPr id="0" name=""/>
        <dsp:cNvSpPr/>
      </dsp:nvSpPr>
      <dsp:spPr>
        <a:xfrm>
          <a:off x="1094935"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Validation</a:t>
          </a:r>
        </a:p>
      </dsp:txBody>
      <dsp:txXfrm>
        <a:off x="1094935" y="1496554"/>
        <a:ext cx="791616" cy="791616"/>
      </dsp:txXfrm>
    </dsp:sp>
    <dsp:sp modelId="{99B9C475-0E97-4B14-96C1-2DDC76103C67}">
      <dsp:nvSpPr>
        <dsp:cNvPr id="0" name=""/>
        <dsp:cNvSpPr/>
      </dsp:nvSpPr>
      <dsp:spPr>
        <a:xfrm>
          <a:off x="1259060" y="1276"/>
          <a:ext cx="2968278" cy="2968278"/>
        </a:xfrm>
        <a:prstGeom prst="circularArrow">
          <a:avLst>
            <a:gd name="adj1" fmla="val 5200"/>
            <a:gd name="adj2" fmla="val 335938"/>
            <a:gd name="adj3" fmla="val 12297735"/>
            <a:gd name="adj4" fmla="val 10770921"/>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7FC534-2ACD-4CA2-9B63-4B1CED30D76F}">
      <dsp:nvSpPr>
        <dsp:cNvPr id="0" name=""/>
        <dsp:cNvSpPr/>
      </dsp:nvSpPr>
      <dsp:spPr>
        <a:xfrm>
          <a:off x="1573331"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Review and closure of change</a:t>
          </a:r>
        </a:p>
      </dsp:txBody>
      <dsp:txXfrm>
        <a:off x="1573331" y="24204"/>
        <a:ext cx="791616" cy="791616"/>
      </dsp:txXfrm>
    </dsp:sp>
    <dsp:sp modelId="{C95A0EBF-7636-428B-9DD0-B2D784C98605}">
      <dsp:nvSpPr>
        <dsp:cNvPr id="0" name=""/>
        <dsp:cNvSpPr/>
      </dsp:nvSpPr>
      <dsp:spPr>
        <a:xfrm>
          <a:off x="1259060" y="1276"/>
          <a:ext cx="2968278" cy="2968278"/>
        </a:xfrm>
        <a:prstGeom prst="circularArrow">
          <a:avLst>
            <a:gd name="adj1" fmla="val 5200"/>
            <a:gd name="adj2" fmla="val 335938"/>
            <a:gd name="adj3" fmla="val 16865583"/>
            <a:gd name="adj4" fmla="val 15198479"/>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569</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Introduction</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Garg</dc:creator>
  <cp:keywords/>
  <dc:description/>
  <cp:lastModifiedBy>Himaja Varanasi</cp:lastModifiedBy>
  <cp:revision>4</cp:revision>
  <dcterms:created xsi:type="dcterms:W3CDTF">2021-10-28T15:10:00Z</dcterms:created>
  <dcterms:modified xsi:type="dcterms:W3CDTF">2021-10-28T15:14:00Z</dcterms:modified>
</cp:coreProperties>
</file>